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F6" w:rsidRDefault="00082EF6" w:rsidP="00082EF6">
      <w:pPr>
        <w:pStyle w:val="BodyTextIndent"/>
        <w:spacing w:line="360" w:lineRule="auto"/>
        <w:ind w:firstLineChars="200" w:firstLine="31680"/>
        <w:rPr>
          <w:rFonts w:ascii="宋体"/>
          <w:color w:val="000000"/>
          <w:sz w:val="24"/>
          <w:szCs w:val="24"/>
        </w:rPr>
      </w:pPr>
      <w:r>
        <w:rPr>
          <w:rFonts w:ascii="宋体" w:hAnsi="宋体" w:cs="宋体" w:hint="eastAsia"/>
          <w:color w:val="000000"/>
          <w:sz w:val="24"/>
          <w:szCs w:val="24"/>
        </w:rPr>
        <w:t>本项目技术分值占总分值的权重为</w:t>
      </w:r>
      <w:r>
        <w:rPr>
          <w:rFonts w:ascii="宋体" w:hAnsi="宋体" w:cs="宋体"/>
          <w:color w:val="000000"/>
          <w:sz w:val="24"/>
          <w:szCs w:val="24"/>
          <w:u w:val="single"/>
        </w:rPr>
        <w:t>57</w:t>
      </w:r>
      <w:r>
        <w:rPr>
          <w:rFonts w:ascii="宋体" w:hAnsi="宋体" w:cs="宋体"/>
          <w:color w:val="000000"/>
          <w:sz w:val="24"/>
          <w:szCs w:val="24"/>
        </w:rPr>
        <w:t>%</w:t>
      </w:r>
      <w:r>
        <w:rPr>
          <w:rFonts w:ascii="宋体" w:hAnsi="宋体" w:cs="宋体" w:hint="eastAsia"/>
          <w:color w:val="000000"/>
          <w:sz w:val="24"/>
          <w:szCs w:val="24"/>
        </w:rPr>
        <w:t>，资信分值占总分值的权重为</w:t>
      </w:r>
      <w:r>
        <w:rPr>
          <w:rFonts w:ascii="宋体" w:hAnsi="宋体" w:cs="宋体"/>
          <w:color w:val="000000"/>
          <w:sz w:val="24"/>
          <w:szCs w:val="24"/>
          <w:u w:val="single"/>
        </w:rPr>
        <w:t>8</w:t>
      </w:r>
      <w:r>
        <w:rPr>
          <w:rFonts w:ascii="宋体" w:hAnsi="宋体" w:cs="宋体"/>
          <w:color w:val="000000"/>
          <w:sz w:val="24"/>
          <w:szCs w:val="24"/>
        </w:rPr>
        <w:t>%</w:t>
      </w:r>
      <w:r>
        <w:rPr>
          <w:rFonts w:ascii="宋体" w:hAnsi="宋体" w:cs="宋体" w:hint="eastAsia"/>
          <w:color w:val="000000"/>
          <w:sz w:val="24"/>
          <w:szCs w:val="24"/>
        </w:rPr>
        <w:t>，价格分值占总分值的权重为</w:t>
      </w:r>
      <w:r>
        <w:rPr>
          <w:rFonts w:ascii="宋体" w:hAnsi="宋体" w:cs="宋体"/>
          <w:color w:val="000000"/>
          <w:sz w:val="24"/>
          <w:szCs w:val="24"/>
          <w:u w:val="single"/>
        </w:rPr>
        <w:t>35</w:t>
      </w:r>
      <w:r>
        <w:rPr>
          <w:rFonts w:ascii="宋体" w:hAnsi="宋体" w:cs="宋体"/>
          <w:color w:val="000000"/>
          <w:sz w:val="24"/>
          <w:szCs w:val="24"/>
        </w:rPr>
        <w:t>%</w:t>
      </w:r>
      <w:r>
        <w:rPr>
          <w:rFonts w:ascii="宋体" w:hAnsi="宋体" w:cs="宋体" w:hint="eastAsia"/>
          <w:color w:val="000000"/>
          <w:sz w:val="24"/>
          <w:szCs w:val="24"/>
        </w:rPr>
        <w:t>。具体评分细则如下：</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0"/>
        <w:gridCol w:w="1754"/>
        <w:gridCol w:w="4394"/>
        <w:gridCol w:w="1847"/>
      </w:tblGrid>
      <w:tr w:rsidR="00082EF6">
        <w:trPr>
          <w:trHeight w:val="452"/>
        </w:trPr>
        <w:tc>
          <w:tcPr>
            <w:tcW w:w="1470" w:type="dxa"/>
            <w:vAlign w:val="center"/>
          </w:tcPr>
          <w:p w:rsidR="00082EF6" w:rsidRDefault="00082EF6">
            <w:pPr>
              <w:jc w:val="center"/>
              <w:rPr>
                <w:rFonts w:ascii="宋体"/>
                <w:b/>
                <w:bCs/>
                <w:color w:val="000000"/>
                <w:sz w:val="24"/>
                <w:szCs w:val="24"/>
              </w:rPr>
            </w:pPr>
            <w:r>
              <w:rPr>
                <w:rFonts w:ascii="宋体" w:hAnsi="宋体" w:cs="宋体" w:hint="eastAsia"/>
                <w:b/>
                <w:bCs/>
                <w:color w:val="000000"/>
                <w:sz w:val="24"/>
                <w:szCs w:val="24"/>
              </w:rPr>
              <w:t>类别</w:t>
            </w:r>
          </w:p>
        </w:tc>
        <w:tc>
          <w:tcPr>
            <w:tcW w:w="1754" w:type="dxa"/>
            <w:vAlign w:val="center"/>
          </w:tcPr>
          <w:p w:rsidR="00082EF6" w:rsidRDefault="00082EF6">
            <w:pPr>
              <w:jc w:val="center"/>
              <w:rPr>
                <w:rFonts w:ascii="宋体"/>
                <w:b/>
                <w:bCs/>
                <w:color w:val="000000"/>
                <w:sz w:val="24"/>
                <w:szCs w:val="24"/>
              </w:rPr>
            </w:pPr>
            <w:r>
              <w:rPr>
                <w:rFonts w:ascii="宋体" w:hAnsi="宋体" w:cs="宋体" w:hint="eastAsia"/>
                <w:b/>
                <w:bCs/>
                <w:color w:val="000000"/>
                <w:sz w:val="24"/>
                <w:szCs w:val="24"/>
              </w:rPr>
              <w:t>评分内容</w:t>
            </w:r>
          </w:p>
        </w:tc>
        <w:tc>
          <w:tcPr>
            <w:tcW w:w="4394" w:type="dxa"/>
            <w:vAlign w:val="center"/>
          </w:tcPr>
          <w:p w:rsidR="00082EF6" w:rsidRDefault="00082EF6">
            <w:pPr>
              <w:jc w:val="center"/>
              <w:rPr>
                <w:rFonts w:ascii="宋体"/>
                <w:b/>
                <w:bCs/>
                <w:color w:val="000000"/>
                <w:sz w:val="24"/>
                <w:szCs w:val="24"/>
              </w:rPr>
            </w:pPr>
            <w:r>
              <w:rPr>
                <w:rFonts w:ascii="宋体" w:hAnsi="宋体" w:cs="宋体" w:hint="eastAsia"/>
                <w:b/>
                <w:bCs/>
                <w:color w:val="000000"/>
                <w:sz w:val="24"/>
                <w:szCs w:val="24"/>
              </w:rPr>
              <w:t>评分标准</w:t>
            </w:r>
          </w:p>
        </w:tc>
        <w:tc>
          <w:tcPr>
            <w:tcW w:w="1847" w:type="dxa"/>
            <w:vAlign w:val="center"/>
          </w:tcPr>
          <w:p w:rsidR="00082EF6" w:rsidRDefault="00082EF6">
            <w:pPr>
              <w:jc w:val="center"/>
              <w:rPr>
                <w:rFonts w:ascii="宋体"/>
                <w:b/>
                <w:bCs/>
                <w:color w:val="000000"/>
                <w:sz w:val="24"/>
                <w:szCs w:val="24"/>
              </w:rPr>
            </w:pPr>
            <w:r>
              <w:rPr>
                <w:rFonts w:ascii="宋体" w:hAnsi="宋体" w:cs="宋体" w:hint="eastAsia"/>
                <w:b/>
                <w:bCs/>
                <w:color w:val="000000"/>
                <w:sz w:val="24"/>
                <w:szCs w:val="24"/>
              </w:rPr>
              <w:t>分值范围</w:t>
            </w:r>
          </w:p>
        </w:tc>
      </w:tr>
      <w:tr w:rsidR="00082EF6">
        <w:tc>
          <w:tcPr>
            <w:tcW w:w="1470" w:type="dxa"/>
            <w:vMerge w:val="restart"/>
            <w:vAlign w:val="center"/>
          </w:tcPr>
          <w:p w:rsidR="00082EF6" w:rsidRDefault="00082EF6">
            <w:pPr>
              <w:spacing w:line="360" w:lineRule="auto"/>
              <w:jc w:val="center"/>
              <w:rPr>
                <w:rFonts w:ascii="宋体"/>
                <w:color w:val="000000"/>
                <w:sz w:val="24"/>
                <w:szCs w:val="24"/>
              </w:rPr>
            </w:pPr>
            <w:r>
              <w:rPr>
                <w:rFonts w:ascii="宋体" w:hAnsi="宋体" w:cs="宋体" w:hint="eastAsia"/>
                <w:color w:val="000000"/>
                <w:sz w:val="24"/>
                <w:szCs w:val="24"/>
              </w:rPr>
              <w:t>技术分</w:t>
            </w:r>
          </w:p>
          <w:p w:rsidR="00082EF6" w:rsidRDefault="00082EF6" w:rsidP="00596EF8">
            <w:pPr>
              <w:spacing w:line="360" w:lineRule="auto"/>
              <w:jc w:val="center"/>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u w:val="single"/>
              </w:rPr>
              <w:t>57</w:t>
            </w:r>
            <w:r>
              <w:rPr>
                <w:rFonts w:ascii="宋体" w:hAnsi="宋体" w:cs="宋体" w:hint="eastAsia"/>
                <w:color w:val="000000"/>
                <w:sz w:val="24"/>
                <w:szCs w:val="24"/>
              </w:rPr>
              <w:t>分）</w:t>
            </w:r>
          </w:p>
        </w:tc>
        <w:tc>
          <w:tcPr>
            <w:tcW w:w="1754" w:type="dxa"/>
            <w:vAlign w:val="center"/>
          </w:tcPr>
          <w:p w:rsidR="00082EF6" w:rsidRDefault="00082EF6">
            <w:pPr>
              <w:spacing w:line="276" w:lineRule="auto"/>
              <w:jc w:val="center"/>
              <w:rPr>
                <w:rFonts w:ascii="宋体"/>
                <w:color w:val="000000"/>
                <w:sz w:val="24"/>
                <w:szCs w:val="24"/>
              </w:rPr>
            </w:pPr>
            <w:r>
              <w:rPr>
                <w:rFonts w:ascii="宋体" w:hAnsi="宋体" w:cs="宋体" w:hint="eastAsia"/>
                <w:color w:val="000000"/>
                <w:sz w:val="24"/>
                <w:szCs w:val="24"/>
              </w:rPr>
              <w:t>参数及要求响应度</w:t>
            </w:r>
          </w:p>
        </w:tc>
        <w:tc>
          <w:tcPr>
            <w:tcW w:w="4394" w:type="dxa"/>
            <w:vAlign w:val="center"/>
          </w:tcPr>
          <w:p w:rsidR="00082EF6" w:rsidRDefault="00082EF6">
            <w:pPr>
              <w:rPr>
                <w:rFonts w:ascii="宋体"/>
                <w:color w:val="000000"/>
                <w:sz w:val="24"/>
                <w:szCs w:val="24"/>
              </w:rPr>
            </w:pPr>
            <w:r>
              <w:rPr>
                <w:rFonts w:ascii="宋体" w:hAnsi="宋体" w:cs="宋体" w:hint="eastAsia"/>
                <w:color w:val="000000"/>
                <w:sz w:val="24"/>
                <w:szCs w:val="24"/>
              </w:rPr>
              <w:t>技术参数全部满足或优于招标文件要求的得</w:t>
            </w:r>
            <w:r>
              <w:rPr>
                <w:rFonts w:ascii="宋体" w:hAnsi="宋体" w:cs="宋体"/>
                <w:color w:val="000000"/>
                <w:sz w:val="24"/>
                <w:szCs w:val="24"/>
              </w:rPr>
              <w:t>5</w:t>
            </w:r>
            <w:r>
              <w:rPr>
                <w:rFonts w:ascii="宋体" w:hAnsi="宋体" w:cs="宋体" w:hint="eastAsia"/>
                <w:color w:val="000000"/>
                <w:sz w:val="24"/>
                <w:szCs w:val="24"/>
              </w:rPr>
              <w:t>分，技术参数和要求，每一项负偏离扣</w:t>
            </w:r>
            <w:r>
              <w:rPr>
                <w:rFonts w:ascii="宋体" w:hAnsi="宋体" w:cs="宋体"/>
                <w:color w:val="000000"/>
                <w:sz w:val="24"/>
                <w:szCs w:val="24"/>
              </w:rPr>
              <w:t>1</w:t>
            </w:r>
            <w:r>
              <w:rPr>
                <w:rFonts w:ascii="宋体" w:hAnsi="宋体" w:cs="宋体" w:hint="eastAsia"/>
                <w:color w:val="000000"/>
                <w:sz w:val="24"/>
                <w:szCs w:val="24"/>
              </w:rPr>
              <w:t>分，扣完为止。</w:t>
            </w:r>
          </w:p>
          <w:p w:rsidR="00082EF6" w:rsidRPr="005F708D" w:rsidRDefault="00082EF6">
            <w:pPr>
              <w:rPr>
                <w:rFonts w:ascii="宋体"/>
                <w:b/>
                <w:bCs/>
                <w:color w:val="000000"/>
                <w:sz w:val="24"/>
                <w:szCs w:val="24"/>
              </w:rPr>
            </w:pPr>
            <w:r w:rsidRPr="00BD2BD7">
              <w:rPr>
                <w:rFonts w:ascii="宋体" w:hAnsi="宋体" w:cs="宋体" w:hint="eastAsia"/>
                <w:color w:val="000000"/>
                <w:sz w:val="24"/>
                <w:szCs w:val="24"/>
              </w:rPr>
              <w:t>注：招标文件中提供响应表，逐条应答技术要求。</w:t>
            </w:r>
          </w:p>
        </w:tc>
        <w:tc>
          <w:tcPr>
            <w:tcW w:w="1847" w:type="dxa"/>
            <w:vAlign w:val="center"/>
          </w:tcPr>
          <w:p w:rsidR="00082EF6" w:rsidRDefault="00082EF6" w:rsidP="00B47EC0">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5</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rPr>
                <w:rFonts w:ascii="宋体"/>
                <w:color w:val="000000"/>
                <w:sz w:val="24"/>
                <w:szCs w:val="24"/>
              </w:rPr>
            </w:pPr>
            <w:r>
              <w:rPr>
                <w:rFonts w:ascii="宋体" w:hAnsi="宋体" w:cs="宋体" w:hint="eastAsia"/>
                <w:color w:val="000000"/>
                <w:sz w:val="24"/>
                <w:szCs w:val="24"/>
              </w:rPr>
              <w:t>主要产品资质证书（采购需求中标注▲的货品）</w:t>
            </w:r>
          </w:p>
        </w:tc>
        <w:tc>
          <w:tcPr>
            <w:tcW w:w="4394" w:type="dxa"/>
            <w:vAlign w:val="center"/>
          </w:tcPr>
          <w:p w:rsidR="00082EF6" w:rsidRDefault="00082EF6">
            <w:pPr>
              <w:widowControl/>
              <w:spacing w:line="276" w:lineRule="auto"/>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具有</w:t>
            </w:r>
            <w:r>
              <w:rPr>
                <w:rFonts w:ascii="宋体" w:hAnsi="宋体" w:cs="宋体"/>
                <w:color w:val="000000"/>
                <w:sz w:val="24"/>
                <w:szCs w:val="24"/>
              </w:rPr>
              <w:t>CQC</w:t>
            </w:r>
            <w:r>
              <w:rPr>
                <w:rFonts w:ascii="宋体" w:hAnsi="宋体" w:cs="宋体" w:hint="eastAsia"/>
                <w:color w:val="000000"/>
                <w:sz w:val="24"/>
                <w:szCs w:val="24"/>
              </w:rPr>
              <w:t>中国环保产品认证证书，得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2</w:t>
            </w:r>
            <w:r>
              <w:rPr>
                <w:rFonts w:ascii="宋体" w:hAnsi="宋体" w:cs="宋体" w:hint="eastAsia"/>
                <w:color w:val="000000"/>
                <w:sz w:val="24"/>
                <w:szCs w:val="24"/>
              </w:rPr>
              <w:t>分。</w:t>
            </w:r>
          </w:p>
          <w:p w:rsidR="00082EF6" w:rsidRDefault="00082EF6">
            <w:pPr>
              <w:widowControl/>
              <w:spacing w:line="276" w:lineRule="auto"/>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具有中国环境标志产品认证证书的且认证范围涵盖所投产品的</w:t>
            </w:r>
            <w:r>
              <w:rPr>
                <w:rFonts w:ascii="宋体" w:hAnsi="宋体" w:cs="宋体"/>
                <w:color w:val="000000"/>
                <w:sz w:val="24"/>
                <w:szCs w:val="24"/>
              </w:rPr>
              <w:t>(</w:t>
            </w:r>
            <w:r>
              <w:rPr>
                <w:rFonts w:ascii="宋体" w:hAnsi="宋体" w:cs="宋体" w:hint="eastAsia"/>
                <w:color w:val="000000"/>
                <w:sz w:val="24"/>
                <w:szCs w:val="24"/>
              </w:rPr>
              <w:t>认证范围需包含公寓组合床</w:t>
            </w:r>
            <w:r>
              <w:rPr>
                <w:rFonts w:ascii="宋体" w:hAnsi="宋体" w:cs="宋体"/>
                <w:color w:val="000000"/>
                <w:sz w:val="24"/>
                <w:szCs w:val="24"/>
              </w:rPr>
              <w:t>)</w:t>
            </w:r>
            <w:r>
              <w:rPr>
                <w:rFonts w:ascii="宋体" w:hAnsi="宋体" w:cs="宋体" w:hint="eastAsia"/>
                <w:color w:val="000000"/>
                <w:sz w:val="24"/>
                <w:szCs w:val="24"/>
              </w:rPr>
              <w:t>，得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2</w:t>
            </w:r>
            <w:r>
              <w:rPr>
                <w:rFonts w:ascii="宋体" w:hAnsi="宋体" w:cs="宋体" w:hint="eastAsia"/>
                <w:color w:val="000000"/>
                <w:sz w:val="24"/>
                <w:szCs w:val="24"/>
              </w:rPr>
              <w:t>分。</w:t>
            </w:r>
          </w:p>
          <w:p w:rsidR="00082EF6" w:rsidRPr="001F7097" w:rsidRDefault="00082EF6" w:rsidP="001F7097">
            <w:pPr>
              <w:adjustRightInd w:val="0"/>
              <w:spacing w:line="460" w:lineRule="exac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具有有效的</w:t>
            </w:r>
            <w:r>
              <w:rPr>
                <w:rFonts w:ascii="宋体" w:hAnsi="宋体" w:cs="宋体"/>
                <w:kern w:val="0"/>
                <w:sz w:val="24"/>
                <w:szCs w:val="24"/>
              </w:rPr>
              <w:t>CQTA</w:t>
            </w:r>
            <w:r>
              <w:rPr>
                <w:rFonts w:ascii="宋体" w:hAnsi="宋体" w:cs="宋体" w:hint="eastAsia"/>
                <w:kern w:val="0"/>
                <w:sz w:val="24"/>
                <w:szCs w:val="24"/>
              </w:rPr>
              <w:t>品质验证证书（产品名称须为钢制床、钢制柜）</w:t>
            </w:r>
            <w:r>
              <w:rPr>
                <w:rFonts w:ascii="宋体" w:hAnsi="宋体" w:cs="宋体" w:hint="eastAsia"/>
                <w:sz w:val="24"/>
                <w:szCs w:val="24"/>
              </w:rPr>
              <w:t>得</w:t>
            </w:r>
            <w:r>
              <w:rPr>
                <w:rFonts w:ascii="宋体" w:hAnsi="宋体" w:cs="宋体"/>
                <w:sz w:val="24"/>
                <w:szCs w:val="24"/>
              </w:rPr>
              <w:t>2</w:t>
            </w:r>
            <w:r>
              <w:rPr>
                <w:rFonts w:ascii="宋体" w:hAnsi="宋体" w:cs="宋体" w:hint="eastAsia"/>
                <w:sz w:val="24"/>
                <w:szCs w:val="24"/>
              </w:rPr>
              <w:t>分</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Pr="001F7097" w:rsidRDefault="00082EF6" w:rsidP="005742CD">
            <w:pPr>
              <w:pStyle w:val="ListParagraph"/>
              <w:widowControl/>
              <w:numPr>
                <w:ilvl w:val="0"/>
                <w:numId w:val="6"/>
              </w:numPr>
              <w:adjustRightInd w:val="0"/>
              <w:spacing w:line="460" w:lineRule="exact"/>
              <w:ind w:firstLineChars="0"/>
              <w:jc w:val="left"/>
              <w:rPr>
                <w:rFonts w:ascii="宋体" w:cs="Arial"/>
                <w:kern w:val="0"/>
                <w:sz w:val="24"/>
                <w:szCs w:val="24"/>
              </w:rPr>
            </w:pPr>
            <w:r w:rsidRPr="001F7097">
              <w:rPr>
                <w:rFonts w:ascii="宋体" w:hAnsi="宋体" w:cs="宋体" w:hint="eastAsia"/>
                <w:kern w:val="0"/>
                <w:sz w:val="24"/>
                <w:szCs w:val="24"/>
              </w:rPr>
              <w:t>具有有效的经中国国家认证认可监督管理委员会认证机构颁发的质量管理体系认证证书、环境管理体系认证证书、职业健康安全管理体系认证证书（以上认证证书覆盖范围须包含校用家具类产品）得</w:t>
            </w:r>
            <w:r>
              <w:rPr>
                <w:rFonts w:ascii="宋体" w:hAnsi="宋体" w:cs="宋体"/>
                <w:kern w:val="0"/>
                <w:sz w:val="24"/>
                <w:szCs w:val="24"/>
              </w:rPr>
              <w:t>3</w:t>
            </w:r>
            <w:r w:rsidRPr="001F7097">
              <w:rPr>
                <w:rFonts w:ascii="宋体" w:hAnsi="宋体" w:cs="宋体" w:hint="eastAsia"/>
                <w:kern w:val="0"/>
                <w:sz w:val="24"/>
                <w:szCs w:val="24"/>
              </w:rPr>
              <w:t>分</w:t>
            </w:r>
            <w:r>
              <w:rPr>
                <w:rFonts w:ascii="宋体" w:hAnsi="宋体" w:cs="宋体" w:hint="eastAsia"/>
                <w:color w:val="000000"/>
                <w:sz w:val="24"/>
                <w:szCs w:val="24"/>
              </w:rPr>
              <w:t>，满分</w:t>
            </w:r>
            <w:r>
              <w:rPr>
                <w:rFonts w:ascii="宋体" w:hAnsi="宋体" w:cs="宋体"/>
                <w:color w:val="000000"/>
                <w:sz w:val="24"/>
                <w:szCs w:val="24"/>
              </w:rPr>
              <w:t>3</w:t>
            </w:r>
            <w:r>
              <w:rPr>
                <w:rFonts w:ascii="宋体" w:hAnsi="宋体" w:cs="宋体" w:hint="eastAsia"/>
                <w:color w:val="000000"/>
                <w:sz w:val="24"/>
                <w:szCs w:val="24"/>
              </w:rPr>
              <w:t>分。</w:t>
            </w:r>
          </w:p>
          <w:p w:rsidR="00082EF6" w:rsidRPr="005F708D" w:rsidRDefault="00082EF6" w:rsidP="00BD2BD7">
            <w:pPr>
              <w:rPr>
                <w:rFonts w:ascii="宋体"/>
                <w:b/>
                <w:bCs/>
                <w:color w:val="000000"/>
                <w:sz w:val="24"/>
                <w:szCs w:val="24"/>
              </w:rPr>
            </w:pPr>
            <w:r w:rsidRPr="00BD2BD7">
              <w:rPr>
                <w:rFonts w:ascii="宋体" w:hAnsi="宋体" w:cs="宋体" w:hint="eastAsia"/>
                <w:color w:val="000000"/>
                <w:sz w:val="24"/>
                <w:szCs w:val="24"/>
              </w:rPr>
              <w:t>注：投标文件中须提供证书扫描件或影印件。</w:t>
            </w:r>
          </w:p>
        </w:tc>
        <w:tc>
          <w:tcPr>
            <w:tcW w:w="1847" w:type="dxa"/>
            <w:vAlign w:val="center"/>
          </w:tcPr>
          <w:p w:rsidR="00082EF6" w:rsidRDefault="00082EF6" w:rsidP="005C397A">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9</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rPr>
                <w:rFonts w:ascii="宋体"/>
                <w:color w:val="000000"/>
                <w:sz w:val="24"/>
                <w:szCs w:val="24"/>
              </w:rPr>
            </w:pPr>
            <w:r>
              <w:rPr>
                <w:rFonts w:ascii="宋体" w:hAnsi="宋体" w:cs="宋体" w:hint="eastAsia"/>
                <w:color w:val="000000"/>
                <w:sz w:val="24"/>
                <w:szCs w:val="24"/>
              </w:rPr>
              <w:t>企业综合实力</w:t>
            </w:r>
          </w:p>
        </w:tc>
        <w:tc>
          <w:tcPr>
            <w:tcW w:w="4394" w:type="dxa"/>
            <w:vAlign w:val="center"/>
          </w:tcPr>
          <w:p w:rsidR="00082EF6" w:rsidRDefault="00082EF6" w:rsidP="00171CBC">
            <w:pPr>
              <w:widowControl/>
              <w:adjustRightInd w:val="0"/>
              <w:spacing w:line="460" w:lineRule="exac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352F00">
              <w:rPr>
                <w:rFonts w:ascii="宋体" w:hAnsi="宋体" w:cs="宋体" w:hint="eastAsia"/>
                <w:kern w:val="0"/>
                <w:sz w:val="24"/>
                <w:szCs w:val="24"/>
              </w:rPr>
              <w:t>具有高新技术企业</w:t>
            </w:r>
            <w:r>
              <w:rPr>
                <w:rFonts w:ascii="宋体" w:hAnsi="宋体" w:cs="宋体" w:hint="eastAsia"/>
                <w:kern w:val="0"/>
                <w:sz w:val="24"/>
                <w:szCs w:val="24"/>
              </w:rPr>
              <w:t>认定</w:t>
            </w:r>
            <w:r w:rsidRPr="00352F00">
              <w:rPr>
                <w:rFonts w:ascii="宋体" w:hAnsi="宋体" w:cs="宋体" w:hint="eastAsia"/>
                <w:kern w:val="0"/>
                <w:sz w:val="24"/>
                <w:szCs w:val="24"/>
              </w:rPr>
              <w:t>的，得</w:t>
            </w:r>
            <w:r>
              <w:rPr>
                <w:rFonts w:ascii="宋体" w:hAnsi="宋体" w:cs="宋体"/>
                <w:kern w:val="0"/>
                <w:sz w:val="24"/>
                <w:szCs w:val="24"/>
              </w:rPr>
              <w:t>2</w:t>
            </w:r>
            <w:r w:rsidRPr="00352F00">
              <w:rPr>
                <w:rFonts w:ascii="宋体" w:hAnsi="宋体" w:cs="宋体" w:hint="eastAsia"/>
                <w:kern w:val="0"/>
                <w:sz w:val="24"/>
                <w:szCs w:val="24"/>
              </w:rPr>
              <w:t>分</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Default="00082EF6" w:rsidP="00171CBC">
            <w:pPr>
              <w:widowControl/>
              <w:adjustRightInd w:val="0"/>
              <w:spacing w:line="460" w:lineRule="exac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352F00">
              <w:rPr>
                <w:rFonts w:ascii="宋体" w:hAnsi="宋体" w:cs="宋体" w:hint="eastAsia"/>
                <w:kern w:val="0"/>
                <w:sz w:val="24"/>
                <w:szCs w:val="24"/>
              </w:rPr>
              <w:t>具有政府部门认定的数字化车间的，得</w:t>
            </w:r>
            <w:r>
              <w:rPr>
                <w:rFonts w:ascii="宋体" w:hAnsi="宋体" w:cs="宋体"/>
                <w:kern w:val="0"/>
                <w:sz w:val="24"/>
                <w:szCs w:val="24"/>
              </w:rPr>
              <w:t>2</w:t>
            </w:r>
            <w:r w:rsidRPr="00352F00">
              <w:rPr>
                <w:rFonts w:ascii="宋体" w:hAnsi="宋体" w:cs="宋体" w:hint="eastAsia"/>
                <w:kern w:val="0"/>
                <w:sz w:val="24"/>
                <w:szCs w:val="24"/>
              </w:rPr>
              <w:t>分</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Pr="00EE441E" w:rsidRDefault="00082EF6" w:rsidP="00171CBC">
            <w:pPr>
              <w:pStyle w:val="ListParagraph"/>
              <w:widowControl/>
              <w:numPr>
                <w:ilvl w:val="0"/>
                <w:numId w:val="3"/>
              </w:numPr>
              <w:adjustRightInd w:val="0"/>
              <w:spacing w:line="460" w:lineRule="exact"/>
              <w:ind w:firstLineChars="0"/>
              <w:rPr>
                <w:rFonts w:ascii="宋体" w:cs="Arial"/>
                <w:kern w:val="0"/>
                <w:sz w:val="24"/>
                <w:szCs w:val="24"/>
              </w:rPr>
            </w:pPr>
            <w:r w:rsidRPr="00171CBC">
              <w:rPr>
                <w:rFonts w:ascii="宋体" w:hAnsi="宋体" w:cs="宋体" w:hint="eastAsia"/>
                <w:kern w:val="0"/>
                <w:sz w:val="24"/>
                <w:szCs w:val="24"/>
              </w:rPr>
              <w:t>具有科技型中小企业认定的，得</w:t>
            </w:r>
            <w:r w:rsidRPr="00171CBC">
              <w:rPr>
                <w:rFonts w:ascii="宋体" w:hAnsi="宋体" w:cs="宋体"/>
                <w:kern w:val="0"/>
                <w:sz w:val="24"/>
                <w:szCs w:val="24"/>
              </w:rPr>
              <w:t>2</w:t>
            </w:r>
            <w:r w:rsidRPr="00171CBC">
              <w:rPr>
                <w:rFonts w:ascii="宋体" w:hAnsi="宋体" w:cs="宋体" w:hint="eastAsia"/>
                <w:kern w:val="0"/>
                <w:sz w:val="24"/>
                <w:szCs w:val="24"/>
              </w:rPr>
              <w:t>分</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Default="00082EF6" w:rsidP="00EE441E">
            <w:pPr>
              <w:widowControl/>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2016</w:t>
            </w:r>
            <w:r>
              <w:rPr>
                <w:rFonts w:ascii="宋体" w:hAnsi="宋体" w:cs="宋体" w:hint="eastAsia"/>
                <w:sz w:val="24"/>
                <w:szCs w:val="24"/>
              </w:rPr>
              <w:t>年以来获得</w:t>
            </w:r>
            <w:r w:rsidRPr="00227479">
              <w:rPr>
                <w:rFonts w:ascii="宋体" w:hAnsi="宋体" w:cs="宋体" w:hint="eastAsia"/>
                <w:sz w:val="24"/>
                <w:szCs w:val="24"/>
              </w:rPr>
              <w:t>省级及以上著名品牌证书的得</w:t>
            </w:r>
            <w:r w:rsidRPr="00227479">
              <w:rPr>
                <w:rFonts w:ascii="宋体" w:hAnsi="宋体" w:cs="宋体"/>
                <w:sz w:val="24"/>
                <w:szCs w:val="24"/>
              </w:rPr>
              <w:t>2</w:t>
            </w:r>
            <w:r w:rsidRPr="00227479">
              <w:rPr>
                <w:rFonts w:ascii="宋体" w:hAnsi="宋体" w:cs="宋体" w:hint="eastAsia"/>
                <w:sz w:val="24"/>
                <w:szCs w:val="24"/>
              </w:rPr>
              <w:t>分</w:t>
            </w:r>
            <w:r>
              <w:rPr>
                <w:rFonts w:ascii="宋体" w:hAnsi="宋体" w:cs="宋体" w:hint="eastAsia"/>
                <w:sz w:val="24"/>
                <w:szCs w:val="24"/>
              </w:rPr>
              <w:t>，</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Default="00082EF6" w:rsidP="00E51EBA">
            <w:pPr>
              <w:widowControl/>
              <w:spacing w:line="276" w:lineRule="auto"/>
              <w:rPr>
                <w:rFonts w:ascii="宋体"/>
                <w:color w:val="000000"/>
                <w:sz w:val="24"/>
                <w:szCs w:val="24"/>
              </w:rPr>
            </w:pPr>
            <w:r>
              <w:rPr>
                <w:rFonts w:ascii="宋体" w:hAnsi="宋体" w:cs="宋体"/>
                <w:sz w:val="24"/>
                <w:szCs w:val="24"/>
              </w:rPr>
              <w:t>5</w:t>
            </w:r>
            <w:r>
              <w:rPr>
                <w:rFonts w:ascii="宋体" w:hAnsi="宋体" w:cs="宋体" w:hint="eastAsia"/>
                <w:sz w:val="24"/>
                <w:szCs w:val="24"/>
              </w:rPr>
              <w:t>、</w:t>
            </w:r>
            <w:r w:rsidRPr="00EE441E">
              <w:rPr>
                <w:rFonts w:ascii="宋体" w:hAnsi="宋体" w:cs="宋体"/>
                <w:sz w:val="24"/>
                <w:szCs w:val="24"/>
              </w:rPr>
              <w:t>201</w:t>
            </w:r>
            <w:r>
              <w:rPr>
                <w:rFonts w:ascii="宋体" w:hAnsi="宋体" w:cs="宋体"/>
                <w:sz w:val="24"/>
                <w:szCs w:val="24"/>
              </w:rPr>
              <w:t>6</w:t>
            </w:r>
            <w:r w:rsidRPr="00EE441E">
              <w:rPr>
                <w:rFonts w:ascii="宋体" w:hAnsi="宋体" w:cs="宋体" w:hint="eastAsia"/>
                <w:sz w:val="24"/>
                <w:szCs w:val="24"/>
              </w:rPr>
              <w:t>年以来获得省级及以上名牌产品证书的得</w:t>
            </w:r>
            <w:r w:rsidRPr="00EE441E">
              <w:rPr>
                <w:rFonts w:ascii="宋体" w:hAnsi="宋体" w:cs="宋体"/>
                <w:sz w:val="24"/>
                <w:szCs w:val="24"/>
              </w:rPr>
              <w:t>2</w:t>
            </w:r>
            <w:r w:rsidRPr="00EE441E">
              <w:rPr>
                <w:rFonts w:ascii="宋体" w:hAnsi="宋体" w:cs="宋体" w:hint="eastAsia"/>
                <w:sz w:val="24"/>
                <w:szCs w:val="24"/>
              </w:rPr>
              <w:t>分</w:t>
            </w:r>
            <w:r>
              <w:rPr>
                <w:rFonts w:ascii="宋体" w:hAnsi="宋体" w:cs="宋体" w:hint="eastAsia"/>
                <w:sz w:val="24"/>
                <w:szCs w:val="24"/>
              </w:rPr>
              <w:t>，</w:t>
            </w:r>
            <w:r>
              <w:rPr>
                <w:rFonts w:ascii="宋体" w:hAnsi="宋体" w:cs="宋体" w:hint="eastAsia"/>
                <w:color w:val="000000"/>
                <w:sz w:val="24"/>
                <w:szCs w:val="24"/>
              </w:rPr>
              <w:t>满分</w:t>
            </w:r>
            <w:r>
              <w:rPr>
                <w:rFonts w:ascii="宋体" w:hAnsi="宋体" w:cs="宋体"/>
                <w:color w:val="000000"/>
                <w:sz w:val="24"/>
                <w:szCs w:val="24"/>
              </w:rPr>
              <w:t>2</w:t>
            </w:r>
            <w:r>
              <w:rPr>
                <w:rFonts w:ascii="宋体" w:hAnsi="宋体" w:cs="宋体" w:hint="eastAsia"/>
                <w:color w:val="000000"/>
                <w:sz w:val="24"/>
                <w:szCs w:val="24"/>
              </w:rPr>
              <w:t>分。</w:t>
            </w:r>
          </w:p>
          <w:p w:rsidR="00082EF6" w:rsidRDefault="00082EF6" w:rsidP="00E51EBA">
            <w:pPr>
              <w:widowControl/>
              <w:spacing w:line="276" w:lineRule="auto"/>
              <w:rPr>
                <w:rFonts w:ascii="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、具有</w:t>
            </w:r>
            <w:r>
              <w:rPr>
                <w:rFonts w:ascii="宋体" w:hAnsi="宋体" w:cs="宋体"/>
                <w:color w:val="000000"/>
                <w:sz w:val="24"/>
                <w:szCs w:val="24"/>
              </w:rPr>
              <w:t>20</w:t>
            </w:r>
            <w:r>
              <w:rPr>
                <w:rFonts w:ascii="宋体" w:hAnsi="宋体" w:cs="宋体" w:hint="eastAsia"/>
                <w:color w:val="000000"/>
                <w:sz w:val="24"/>
                <w:szCs w:val="24"/>
              </w:rPr>
              <w:t>份（含</w:t>
            </w:r>
            <w:r>
              <w:rPr>
                <w:rFonts w:ascii="宋体" w:hAnsi="宋体" w:cs="宋体"/>
                <w:color w:val="000000"/>
                <w:sz w:val="24"/>
                <w:szCs w:val="24"/>
              </w:rPr>
              <w:t>20</w:t>
            </w:r>
            <w:r>
              <w:rPr>
                <w:rFonts w:ascii="宋体" w:hAnsi="宋体" w:cs="宋体" w:hint="eastAsia"/>
                <w:color w:val="000000"/>
                <w:sz w:val="24"/>
                <w:szCs w:val="24"/>
              </w:rPr>
              <w:t>份）以上专利证书的得</w:t>
            </w:r>
            <w:r>
              <w:rPr>
                <w:rFonts w:ascii="宋体" w:hAnsi="宋体" w:cs="宋体"/>
                <w:color w:val="000000"/>
                <w:sz w:val="24"/>
                <w:szCs w:val="24"/>
              </w:rPr>
              <w:t>3</w:t>
            </w:r>
            <w:r>
              <w:rPr>
                <w:rFonts w:ascii="宋体" w:hAnsi="宋体" w:cs="宋体" w:hint="eastAsia"/>
                <w:color w:val="000000"/>
                <w:sz w:val="24"/>
                <w:szCs w:val="24"/>
              </w:rPr>
              <w:t>分</w:t>
            </w:r>
            <w:r>
              <w:rPr>
                <w:rFonts w:ascii="宋体" w:hAnsi="宋体" w:cs="宋体" w:hint="eastAsia"/>
                <w:sz w:val="24"/>
                <w:szCs w:val="24"/>
              </w:rPr>
              <w:t>，</w:t>
            </w:r>
            <w:r>
              <w:rPr>
                <w:rFonts w:ascii="宋体" w:hAnsi="宋体" w:cs="宋体" w:hint="eastAsia"/>
                <w:color w:val="000000"/>
                <w:sz w:val="24"/>
                <w:szCs w:val="24"/>
              </w:rPr>
              <w:t>具有</w:t>
            </w:r>
            <w:r>
              <w:rPr>
                <w:rFonts w:ascii="宋体" w:hAnsi="宋体" w:cs="宋体"/>
                <w:color w:val="000000"/>
                <w:sz w:val="24"/>
                <w:szCs w:val="24"/>
              </w:rPr>
              <w:t>10-19</w:t>
            </w:r>
            <w:r>
              <w:rPr>
                <w:rFonts w:ascii="宋体" w:hAnsi="宋体" w:cs="宋体" w:hint="eastAsia"/>
                <w:color w:val="000000"/>
                <w:sz w:val="24"/>
                <w:szCs w:val="24"/>
              </w:rPr>
              <w:t>份的得</w:t>
            </w:r>
            <w:r>
              <w:rPr>
                <w:rFonts w:ascii="宋体" w:hAnsi="宋体" w:cs="宋体"/>
                <w:color w:val="000000"/>
                <w:sz w:val="24"/>
                <w:szCs w:val="24"/>
              </w:rPr>
              <w:t>1</w:t>
            </w:r>
            <w:r>
              <w:rPr>
                <w:rFonts w:ascii="宋体" w:hAnsi="宋体" w:cs="宋体" w:hint="eastAsia"/>
                <w:color w:val="000000"/>
                <w:sz w:val="24"/>
                <w:szCs w:val="24"/>
              </w:rPr>
              <w:t>分，满分</w:t>
            </w:r>
            <w:r>
              <w:rPr>
                <w:rFonts w:ascii="宋体" w:hAnsi="宋体" w:cs="宋体"/>
                <w:color w:val="000000"/>
                <w:sz w:val="24"/>
                <w:szCs w:val="24"/>
              </w:rPr>
              <w:t>3</w:t>
            </w:r>
            <w:r>
              <w:rPr>
                <w:rFonts w:ascii="宋体" w:hAnsi="宋体" w:cs="宋体" w:hint="eastAsia"/>
                <w:color w:val="000000"/>
                <w:sz w:val="24"/>
                <w:szCs w:val="24"/>
              </w:rPr>
              <w:t>分。</w:t>
            </w:r>
          </w:p>
          <w:p w:rsidR="00082EF6" w:rsidRPr="00F9243A" w:rsidRDefault="00082EF6" w:rsidP="00BD2BD7">
            <w:pPr>
              <w:rPr>
                <w:rFonts w:ascii="宋体"/>
                <w:b/>
                <w:bCs/>
                <w:kern w:val="0"/>
                <w:sz w:val="24"/>
                <w:szCs w:val="24"/>
              </w:rPr>
            </w:pPr>
            <w:r w:rsidRPr="00BD2BD7">
              <w:rPr>
                <w:rFonts w:ascii="宋体" w:hAnsi="宋体" w:cs="宋体" w:hint="eastAsia"/>
                <w:color w:val="000000"/>
                <w:sz w:val="24"/>
                <w:szCs w:val="24"/>
              </w:rPr>
              <w:t>注：提供证书、批复、颁发（认定）单位文件、网上公示截图（具有其中之一即可）等证明材料。以上材料提供扫描件或影印件，须能体现供应商名称等内容，如无法体现，须另附颁发（认定）单位的相关证明材料，未提供或提供不全不得分。</w:t>
            </w:r>
          </w:p>
        </w:tc>
        <w:tc>
          <w:tcPr>
            <w:tcW w:w="1847" w:type="dxa"/>
            <w:vAlign w:val="center"/>
          </w:tcPr>
          <w:p w:rsidR="00082EF6" w:rsidRDefault="00082EF6" w:rsidP="009A4675">
            <w:pPr>
              <w:spacing w:line="276" w:lineRule="auto"/>
              <w:jc w:val="center"/>
              <w:rPr>
                <w:rFonts w:ascii="宋体"/>
                <w:color w:val="000000"/>
                <w:sz w:val="24"/>
                <w:szCs w:val="24"/>
              </w:rPr>
            </w:pPr>
            <w:r>
              <w:rPr>
                <w:rFonts w:ascii="宋体" w:cs="宋体"/>
                <w:color w:val="000000"/>
                <w:sz w:val="24"/>
                <w:szCs w:val="24"/>
              </w:rPr>
              <w:t>0-13</w:t>
            </w:r>
            <w:r>
              <w:rPr>
                <w:rFonts w:asci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spacing w:line="276" w:lineRule="auto"/>
              <w:jc w:val="center"/>
              <w:rPr>
                <w:rFonts w:ascii="宋体"/>
                <w:color w:val="000000"/>
                <w:sz w:val="24"/>
                <w:szCs w:val="24"/>
              </w:rPr>
            </w:pPr>
            <w:r>
              <w:rPr>
                <w:rFonts w:ascii="宋体" w:hAnsi="宋体" w:cs="宋体" w:hint="eastAsia"/>
                <w:color w:val="000000"/>
                <w:sz w:val="24"/>
                <w:szCs w:val="24"/>
              </w:rPr>
              <w:t>产品生产工艺</w:t>
            </w:r>
          </w:p>
        </w:tc>
        <w:tc>
          <w:tcPr>
            <w:tcW w:w="4394" w:type="dxa"/>
            <w:vAlign w:val="center"/>
          </w:tcPr>
          <w:p w:rsidR="00082EF6" w:rsidRDefault="00082EF6" w:rsidP="00F93BD8">
            <w:pPr>
              <w:adjustRightInd w:val="0"/>
              <w:snapToGrid w:val="0"/>
              <w:spacing w:line="276" w:lineRule="auto"/>
              <w:ind w:right="-10"/>
              <w:rPr>
                <w:rFonts w:ascii="宋体"/>
                <w:color w:val="000000"/>
                <w:sz w:val="24"/>
                <w:szCs w:val="24"/>
              </w:rPr>
            </w:pPr>
            <w:r>
              <w:rPr>
                <w:rFonts w:ascii="宋体" w:hAnsi="宋体" w:cs="宋体" w:hint="eastAsia"/>
                <w:color w:val="000000"/>
                <w:sz w:val="24"/>
                <w:szCs w:val="24"/>
              </w:rPr>
              <w:t>提供所投产品的主要材料生产厂家、生产实力、生产流水线及生产工艺等情况，由评标委员会按</w:t>
            </w:r>
            <w:r>
              <w:rPr>
                <w:rFonts w:ascii="宋体" w:cs="宋体"/>
                <w:color w:val="000000"/>
                <w:sz w:val="24"/>
                <w:szCs w:val="24"/>
              </w:rPr>
              <w:t>0-</w:t>
            </w:r>
            <w:r>
              <w:rPr>
                <w:rFonts w:ascii="宋体" w:hAnsi="宋体" w:cs="宋体"/>
                <w:color w:val="000000"/>
                <w:sz w:val="24"/>
                <w:szCs w:val="24"/>
              </w:rPr>
              <w:t>3</w:t>
            </w:r>
            <w:r>
              <w:rPr>
                <w:rFonts w:ascii="宋体" w:hAnsi="宋体" w:cs="宋体" w:hint="eastAsia"/>
                <w:color w:val="000000"/>
                <w:sz w:val="24"/>
                <w:szCs w:val="24"/>
              </w:rPr>
              <w:t>分间酌情打分。未提供相关说明的不得分。</w:t>
            </w:r>
          </w:p>
          <w:p w:rsidR="00082EF6" w:rsidRDefault="00082EF6" w:rsidP="00F9243A">
            <w:pPr>
              <w:adjustRightInd w:val="0"/>
              <w:snapToGrid w:val="0"/>
              <w:spacing w:line="276" w:lineRule="auto"/>
              <w:ind w:right="-10"/>
              <w:rPr>
                <w:rFonts w:ascii="宋体"/>
                <w:color w:val="000000"/>
                <w:sz w:val="24"/>
                <w:szCs w:val="24"/>
              </w:rPr>
            </w:pPr>
            <w:r>
              <w:rPr>
                <w:rFonts w:ascii="宋体" w:hAnsi="宋体" w:cs="宋体" w:hint="eastAsia"/>
                <w:sz w:val="24"/>
                <w:szCs w:val="24"/>
              </w:rPr>
              <w:t>具有</w:t>
            </w:r>
            <w:r w:rsidRPr="00FC10D4">
              <w:rPr>
                <w:rFonts w:ascii="宋体" w:hAnsi="宋体" w:cs="宋体" w:hint="eastAsia"/>
                <w:sz w:val="24"/>
                <w:szCs w:val="24"/>
              </w:rPr>
              <w:t>（必须为自有）</w:t>
            </w:r>
            <w:r>
              <w:rPr>
                <w:rFonts w:ascii="宋体" w:hAnsi="宋体" w:cs="宋体" w:hint="eastAsia"/>
                <w:sz w:val="24"/>
                <w:szCs w:val="24"/>
              </w:rPr>
              <w:t>数控冲床、数控折弯、焊接机器人、激光切割、自动喷</w:t>
            </w:r>
            <w:r w:rsidRPr="00BD2BD7">
              <w:rPr>
                <w:rFonts w:ascii="宋体" w:hAnsi="宋体" w:cs="宋体" w:hint="eastAsia"/>
                <w:color w:val="000000"/>
                <w:sz w:val="24"/>
                <w:szCs w:val="24"/>
              </w:rPr>
              <w:t>涂生产线（须提供发票复印件和现场实景图，发票中的买人名称须与供应商名称一致）</w:t>
            </w:r>
            <w:r w:rsidRPr="00267083">
              <w:rPr>
                <w:rFonts w:ascii="宋体" w:hAnsi="宋体" w:cs="宋体" w:hint="eastAsia"/>
                <w:sz w:val="24"/>
                <w:szCs w:val="24"/>
              </w:rPr>
              <w:t>全部具有的得</w:t>
            </w:r>
            <w:r w:rsidRPr="00267083">
              <w:rPr>
                <w:rFonts w:ascii="宋体" w:hAnsi="宋体" w:cs="宋体"/>
                <w:sz w:val="24"/>
                <w:szCs w:val="24"/>
              </w:rPr>
              <w:t xml:space="preserve"> </w:t>
            </w:r>
            <w:r>
              <w:rPr>
                <w:rFonts w:ascii="宋体" w:hAnsi="宋体" w:cs="宋体"/>
                <w:sz w:val="24"/>
                <w:szCs w:val="24"/>
              </w:rPr>
              <w:t>5</w:t>
            </w:r>
            <w:r w:rsidRPr="00267083">
              <w:rPr>
                <w:rFonts w:ascii="宋体" w:hAnsi="宋体" w:cs="宋体" w:hint="eastAsia"/>
                <w:sz w:val="24"/>
                <w:szCs w:val="24"/>
              </w:rPr>
              <w:t>分，每缺少一项扣</w:t>
            </w:r>
            <w:r w:rsidRPr="00267083">
              <w:rPr>
                <w:rFonts w:ascii="宋体" w:hAnsi="宋体" w:cs="宋体"/>
                <w:sz w:val="24"/>
                <w:szCs w:val="24"/>
              </w:rPr>
              <w:t>1.5</w:t>
            </w:r>
            <w:r w:rsidRPr="00267083">
              <w:rPr>
                <w:rFonts w:ascii="宋体" w:hAnsi="宋体" w:cs="宋体" w:hint="eastAsia"/>
                <w:sz w:val="24"/>
                <w:szCs w:val="24"/>
              </w:rPr>
              <w:t>分，扣完为止</w:t>
            </w:r>
            <w:r>
              <w:rPr>
                <w:rFonts w:ascii="宋体" w:hAnsi="宋体" w:cs="宋体" w:hint="eastAsia"/>
                <w:sz w:val="24"/>
                <w:szCs w:val="24"/>
              </w:rPr>
              <w:t>；</w:t>
            </w:r>
          </w:p>
        </w:tc>
        <w:tc>
          <w:tcPr>
            <w:tcW w:w="1847" w:type="dxa"/>
            <w:vAlign w:val="center"/>
          </w:tcPr>
          <w:p w:rsidR="00082EF6" w:rsidRDefault="00082EF6" w:rsidP="00F9243A">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8</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jc w:val="center"/>
              <w:rPr>
                <w:rFonts w:ascii="宋体"/>
                <w:color w:val="000000"/>
                <w:sz w:val="24"/>
                <w:szCs w:val="24"/>
              </w:rPr>
            </w:pPr>
            <w:r>
              <w:rPr>
                <w:rFonts w:ascii="宋体" w:hAnsi="宋体" w:cs="宋体" w:hint="eastAsia"/>
                <w:color w:val="000000"/>
                <w:sz w:val="24"/>
                <w:szCs w:val="24"/>
              </w:rPr>
              <w:t>检验报告</w:t>
            </w:r>
          </w:p>
        </w:tc>
        <w:tc>
          <w:tcPr>
            <w:tcW w:w="4394" w:type="dxa"/>
            <w:vAlign w:val="center"/>
          </w:tcPr>
          <w:p w:rsidR="00082EF6" w:rsidRDefault="00082EF6" w:rsidP="00F93BD8">
            <w:pPr>
              <w:adjustRightInd w:val="0"/>
              <w:spacing w:line="460" w:lineRule="exact"/>
              <w:rPr>
                <w:rFonts w:ascii="宋体"/>
                <w:kern w:val="0"/>
                <w:sz w:val="24"/>
                <w:szCs w:val="24"/>
              </w:rPr>
            </w:pPr>
            <w:r w:rsidRPr="00AA4648">
              <w:rPr>
                <w:rFonts w:ascii="宋体" w:hAnsi="宋体" w:cs="宋体" w:hint="eastAsia"/>
                <w:kern w:val="0"/>
                <w:sz w:val="24"/>
                <w:szCs w:val="24"/>
              </w:rPr>
              <w:t>提供</w:t>
            </w:r>
            <w:r w:rsidRPr="00AA4648">
              <w:rPr>
                <w:rFonts w:ascii="宋体" w:hAnsi="宋体" w:cs="宋体"/>
                <w:kern w:val="0"/>
                <w:sz w:val="24"/>
                <w:szCs w:val="24"/>
              </w:rPr>
              <w:t>201</w:t>
            </w:r>
            <w:r>
              <w:rPr>
                <w:rFonts w:ascii="宋体" w:hAnsi="宋体" w:cs="宋体"/>
                <w:kern w:val="0"/>
                <w:sz w:val="24"/>
                <w:szCs w:val="24"/>
              </w:rPr>
              <w:t>6</w:t>
            </w:r>
            <w:r w:rsidRPr="00AA4648">
              <w:rPr>
                <w:rFonts w:ascii="宋体" w:hAnsi="宋体" w:cs="宋体" w:hint="eastAsia"/>
                <w:kern w:val="0"/>
                <w:sz w:val="24"/>
                <w:szCs w:val="24"/>
              </w:rPr>
              <w:t>年</w:t>
            </w:r>
            <w:r w:rsidRPr="00AA4648">
              <w:rPr>
                <w:rFonts w:ascii="宋体" w:hAnsi="宋体" w:cs="宋体"/>
                <w:kern w:val="0"/>
                <w:sz w:val="24"/>
                <w:szCs w:val="24"/>
              </w:rPr>
              <w:t>1</w:t>
            </w:r>
            <w:r w:rsidRPr="00AA4648">
              <w:rPr>
                <w:rFonts w:ascii="宋体" w:hAnsi="宋体" w:cs="宋体" w:hint="eastAsia"/>
                <w:kern w:val="0"/>
                <w:sz w:val="24"/>
                <w:szCs w:val="24"/>
              </w:rPr>
              <w:t>月</w:t>
            </w:r>
            <w:r w:rsidRPr="00AA4648">
              <w:rPr>
                <w:rFonts w:ascii="宋体" w:hAnsi="宋体" w:cs="宋体"/>
                <w:kern w:val="0"/>
                <w:sz w:val="24"/>
                <w:szCs w:val="24"/>
              </w:rPr>
              <w:t>1</w:t>
            </w:r>
            <w:r w:rsidRPr="00AA4648">
              <w:rPr>
                <w:rFonts w:ascii="宋体" w:hAnsi="宋体" w:cs="宋体" w:hint="eastAsia"/>
                <w:kern w:val="0"/>
                <w:sz w:val="24"/>
                <w:szCs w:val="24"/>
              </w:rPr>
              <w:t>日以来</w:t>
            </w:r>
            <w:r w:rsidRPr="00AA4648">
              <w:rPr>
                <w:rFonts w:ascii="宋体" w:hAnsi="宋体" w:cs="宋体"/>
                <w:kern w:val="0"/>
                <w:sz w:val="24"/>
                <w:szCs w:val="24"/>
              </w:rPr>
              <w:t xml:space="preserve"> </w:t>
            </w:r>
            <w:r w:rsidRPr="00AA4648">
              <w:rPr>
                <w:rFonts w:ascii="宋体" w:hAnsi="宋体" w:cs="宋体" w:hint="eastAsia"/>
                <w:kern w:val="0"/>
                <w:sz w:val="24"/>
                <w:szCs w:val="24"/>
              </w:rPr>
              <w:t>（以检测报告出具时间为准），第三方有权检测机构出具的下列检测报告且检测合格</w:t>
            </w:r>
            <w:r>
              <w:rPr>
                <w:rFonts w:ascii="宋体" w:hAnsi="宋体" w:cs="宋体" w:hint="eastAsia"/>
                <w:kern w:val="0"/>
                <w:sz w:val="24"/>
                <w:szCs w:val="24"/>
              </w:rPr>
              <w:t>。</w:t>
            </w:r>
          </w:p>
          <w:p w:rsidR="00082EF6" w:rsidRPr="00AA4648" w:rsidRDefault="00082EF6" w:rsidP="00F93BD8">
            <w:pPr>
              <w:adjustRightInd w:val="0"/>
              <w:spacing w:line="460" w:lineRule="exact"/>
              <w:rPr>
                <w:rFonts w:ascii="宋体"/>
                <w:kern w:val="0"/>
                <w:sz w:val="24"/>
                <w:szCs w:val="24"/>
              </w:rPr>
            </w:pPr>
            <w:r w:rsidRPr="00AA4648">
              <w:rPr>
                <w:rFonts w:ascii="宋体" w:hAnsi="宋体" w:cs="宋体" w:hint="eastAsia"/>
                <w:kern w:val="0"/>
                <w:sz w:val="24"/>
                <w:szCs w:val="24"/>
              </w:rPr>
              <w:t>原材料检测报告</w:t>
            </w:r>
          </w:p>
          <w:p w:rsidR="00082EF6" w:rsidRPr="00AA4648" w:rsidRDefault="00082EF6" w:rsidP="00F93BD8">
            <w:pPr>
              <w:adjustRightInd w:val="0"/>
              <w:spacing w:line="460" w:lineRule="exact"/>
              <w:rPr>
                <w:rFonts w:ascii="宋体"/>
                <w:kern w:val="0"/>
                <w:sz w:val="24"/>
                <w:szCs w:val="24"/>
              </w:rPr>
            </w:pPr>
            <w:r w:rsidRPr="00AA4648">
              <w:rPr>
                <w:rFonts w:ascii="宋体" w:hAnsi="宋体" w:cs="宋体"/>
                <w:kern w:val="0"/>
                <w:sz w:val="24"/>
                <w:szCs w:val="24"/>
              </w:rPr>
              <w:t>1</w:t>
            </w:r>
            <w:r w:rsidRPr="00AA4648">
              <w:rPr>
                <w:rFonts w:ascii="宋体" w:hAnsi="宋体" w:cs="宋体" w:hint="eastAsia"/>
                <w:kern w:val="0"/>
                <w:sz w:val="24"/>
                <w:szCs w:val="24"/>
              </w:rPr>
              <w:t>、喷塑冷轧钢板</w:t>
            </w:r>
            <w:r w:rsidRPr="008B06DC">
              <w:rPr>
                <w:rFonts w:ascii="宋体" w:hAnsi="宋体" w:cs="宋体" w:hint="eastAsia"/>
                <w:kern w:val="0"/>
                <w:sz w:val="24"/>
                <w:szCs w:val="24"/>
              </w:rPr>
              <w:t>国家级</w:t>
            </w:r>
            <w:r w:rsidRPr="00AA4648">
              <w:rPr>
                <w:rFonts w:ascii="宋体" w:hAnsi="宋体" w:cs="宋体" w:hint="eastAsia"/>
                <w:kern w:val="0"/>
                <w:sz w:val="24"/>
                <w:szCs w:val="24"/>
              </w:rPr>
              <w:t>检测报告，检测内容需包含</w:t>
            </w:r>
            <w:r w:rsidRPr="00AA4648">
              <w:rPr>
                <w:rFonts w:ascii="宋体" w:hAnsi="宋体" w:cs="宋体"/>
                <w:kern w:val="0"/>
                <w:sz w:val="24"/>
                <w:szCs w:val="24"/>
              </w:rPr>
              <w:t>500</w:t>
            </w:r>
            <w:r w:rsidRPr="00AA4648">
              <w:rPr>
                <w:rFonts w:ascii="宋体" w:hAnsi="宋体" w:cs="宋体" w:hint="eastAsia"/>
                <w:kern w:val="0"/>
                <w:sz w:val="24"/>
                <w:szCs w:val="24"/>
              </w:rPr>
              <w:t>小时抗盐雾试验</w:t>
            </w:r>
            <w:r>
              <w:rPr>
                <w:rFonts w:ascii="宋体" w:hAnsi="宋体" w:cs="宋体" w:hint="eastAsia"/>
                <w:kern w:val="0"/>
                <w:sz w:val="24"/>
                <w:szCs w:val="24"/>
              </w:rPr>
              <w:t>，</w:t>
            </w:r>
            <w:r>
              <w:rPr>
                <w:rFonts w:ascii="宋体" w:hAnsi="宋体" w:cs="宋体" w:hint="eastAsia"/>
                <w:color w:val="000000"/>
                <w:sz w:val="24"/>
                <w:szCs w:val="24"/>
              </w:rPr>
              <w:t>得</w:t>
            </w:r>
            <w:r>
              <w:rPr>
                <w:rFonts w:ascii="宋体" w:hAnsi="宋体" w:cs="宋体"/>
                <w:color w:val="000000"/>
                <w:sz w:val="24"/>
                <w:szCs w:val="24"/>
              </w:rPr>
              <w:t>3</w:t>
            </w:r>
            <w:r>
              <w:rPr>
                <w:rFonts w:ascii="宋体" w:hAnsi="宋体" w:cs="宋体" w:hint="eastAsia"/>
                <w:color w:val="000000"/>
                <w:sz w:val="24"/>
                <w:szCs w:val="24"/>
              </w:rPr>
              <w:t>分，满分</w:t>
            </w:r>
            <w:r>
              <w:rPr>
                <w:rFonts w:ascii="宋体" w:hAnsi="宋体" w:cs="宋体"/>
                <w:color w:val="000000"/>
                <w:sz w:val="24"/>
                <w:szCs w:val="24"/>
              </w:rPr>
              <w:t>3</w:t>
            </w:r>
            <w:r>
              <w:rPr>
                <w:rFonts w:ascii="宋体" w:hAnsi="宋体" w:cs="宋体" w:hint="eastAsia"/>
                <w:color w:val="000000"/>
                <w:sz w:val="24"/>
                <w:szCs w:val="24"/>
              </w:rPr>
              <w:t>分</w:t>
            </w:r>
            <w:r w:rsidRPr="00AA4648">
              <w:rPr>
                <w:rFonts w:ascii="宋体" w:hAnsi="宋体" w:cs="宋体" w:hint="eastAsia"/>
                <w:kern w:val="0"/>
                <w:sz w:val="24"/>
                <w:szCs w:val="24"/>
              </w:rPr>
              <w:t>。</w:t>
            </w:r>
            <w:r w:rsidRPr="00AA4648">
              <w:rPr>
                <w:rFonts w:ascii="宋体" w:hAnsi="宋体" w:cs="宋体"/>
                <w:kern w:val="0"/>
                <w:sz w:val="24"/>
                <w:szCs w:val="24"/>
              </w:rPr>
              <w:t xml:space="preserve">  </w:t>
            </w:r>
          </w:p>
          <w:p w:rsidR="00082EF6" w:rsidRDefault="00082EF6" w:rsidP="00F93BD8">
            <w:pPr>
              <w:adjustRightInd w:val="0"/>
              <w:spacing w:line="460" w:lineRule="exact"/>
              <w:rPr>
                <w:rFonts w:ascii="宋体"/>
                <w:kern w:val="0"/>
                <w:sz w:val="24"/>
                <w:szCs w:val="24"/>
              </w:rPr>
            </w:pPr>
            <w:r w:rsidRPr="00AA4648">
              <w:rPr>
                <w:rFonts w:ascii="宋体" w:hAnsi="宋体" w:cs="宋体"/>
                <w:kern w:val="0"/>
                <w:sz w:val="24"/>
                <w:szCs w:val="24"/>
              </w:rPr>
              <w:t>2</w:t>
            </w:r>
            <w:r w:rsidRPr="00AA4648">
              <w:rPr>
                <w:rFonts w:ascii="宋体" w:hAnsi="宋体" w:cs="宋体" w:hint="eastAsia"/>
                <w:kern w:val="0"/>
                <w:sz w:val="24"/>
                <w:szCs w:val="24"/>
              </w:rPr>
              <w:t>、喷塑钢板检测报告，检测内容需包含可迁移元素</w:t>
            </w:r>
            <w:r>
              <w:rPr>
                <w:rFonts w:ascii="宋体" w:hAnsi="宋体" w:cs="宋体" w:hint="eastAsia"/>
                <w:kern w:val="0"/>
                <w:sz w:val="24"/>
                <w:szCs w:val="24"/>
              </w:rPr>
              <w:t>，</w:t>
            </w:r>
            <w:r>
              <w:rPr>
                <w:rFonts w:ascii="宋体" w:hAnsi="宋体" w:cs="宋体" w:hint="eastAsia"/>
                <w:color w:val="000000"/>
                <w:sz w:val="24"/>
                <w:szCs w:val="24"/>
              </w:rPr>
              <w:t>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2</w:t>
            </w:r>
            <w:r>
              <w:rPr>
                <w:rFonts w:ascii="宋体" w:hAnsi="宋体" w:cs="宋体" w:hint="eastAsia"/>
                <w:color w:val="000000"/>
                <w:sz w:val="24"/>
                <w:szCs w:val="24"/>
              </w:rPr>
              <w:t>分</w:t>
            </w:r>
            <w:r w:rsidRPr="00AA4648">
              <w:rPr>
                <w:rFonts w:ascii="宋体" w:hAnsi="宋体" w:cs="宋体" w:hint="eastAsia"/>
                <w:kern w:val="0"/>
                <w:sz w:val="24"/>
                <w:szCs w:val="24"/>
              </w:rPr>
              <w:t>。</w:t>
            </w:r>
            <w:r w:rsidRPr="00AA4648">
              <w:rPr>
                <w:rFonts w:ascii="宋体" w:hAnsi="宋体" w:cs="宋体"/>
                <w:kern w:val="0"/>
                <w:sz w:val="24"/>
                <w:szCs w:val="24"/>
              </w:rPr>
              <w:t xml:space="preserve">  </w:t>
            </w:r>
          </w:p>
          <w:p w:rsidR="00082EF6" w:rsidRDefault="00082EF6" w:rsidP="00F93BD8">
            <w:pPr>
              <w:adjustRightInd w:val="0"/>
              <w:spacing w:line="460" w:lineRule="exac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sidRPr="00AA4648">
              <w:rPr>
                <w:rFonts w:ascii="宋体" w:hAnsi="宋体" w:cs="宋体" w:hint="eastAsia"/>
                <w:kern w:val="0"/>
                <w:sz w:val="24"/>
                <w:szCs w:val="24"/>
              </w:rPr>
              <w:t>喷塑钢板</w:t>
            </w:r>
            <w:r w:rsidRPr="008B06DC">
              <w:rPr>
                <w:rFonts w:ascii="宋体" w:hAnsi="宋体" w:cs="宋体" w:hint="eastAsia"/>
                <w:kern w:val="0"/>
                <w:sz w:val="24"/>
                <w:szCs w:val="24"/>
              </w:rPr>
              <w:t>国家级</w:t>
            </w:r>
            <w:r w:rsidRPr="00AA4648">
              <w:rPr>
                <w:rFonts w:ascii="宋体" w:hAnsi="宋体" w:cs="宋体" w:hint="eastAsia"/>
                <w:kern w:val="0"/>
                <w:sz w:val="24"/>
                <w:szCs w:val="24"/>
              </w:rPr>
              <w:t>检测报告，检测内容需包含</w:t>
            </w:r>
            <w:r w:rsidRPr="00AA4648">
              <w:rPr>
                <w:rFonts w:ascii="宋体" w:hAnsi="宋体" w:cs="宋体"/>
                <w:kern w:val="0"/>
                <w:sz w:val="24"/>
                <w:szCs w:val="24"/>
              </w:rPr>
              <w:t>240</w:t>
            </w:r>
            <w:r w:rsidRPr="00AA4648">
              <w:rPr>
                <w:rFonts w:ascii="宋体" w:hAnsi="宋体" w:cs="宋体" w:hint="eastAsia"/>
                <w:kern w:val="0"/>
                <w:sz w:val="24"/>
                <w:szCs w:val="24"/>
              </w:rPr>
              <w:t>小时耐腐蚀试验</w:t>
            </w:r>
            <w:r>
              <w:rPr>
                <w:rFonts w:ascii="宋体" w:hAnsi="宋体" w:cs="宋体" w:hint="eastAsia"/>
                <w:kern w:val="0"/>
                <w:sz w:val="24"/>
                <w:szCs w:val="24"/>
              </w:rPr>
              <w:t>，</w:t>
            </w:r>
            <w:r>
              <w:rPr>
                <w:rFonts w:ascii="宋体" w:hAnsi="宋体" w:cs="宋体" w:hint="eastAsia"/>
                <w:color w:val="000000"/>
                <w:sz w:val="24"/>
                <w:szCs w:val="24"/>
              </w:rPr>
              <w:t>得</w:t>
            </w:r>
            <w:r>
              <w:rPr>
                <w:rFonts w:ascii="宋体" w:hAnsi="宋体" w:cs="宋体"/>
                <w:color w:val="000000"/>
                <w:sz w:val="24"/>
                <w:szCs w:val="24"/>
              </w:rPr>
              <w:t>3</w:t>
            </w:r>
            <w:r>
              <w:rPr>
                <w:rFonts w:ascii="宋体" w:hAnsi="宋体" w:cs="宋体" w:hint="eastAsia"/>
                <w:color w:val="000000"/>
                <w:sz w:val="24"/>
                <w:szCs w:val="24"/>
              </w:rPr>
              <w:t>分，满分</w:t>
            </w:r>
            <w:r>
              <w:rPr>
                <w:rFonts w:ascii="宋体" w:hAnsi="宋体" w:cs="宋体"/>
                <w:color w:val="000000"/>
                <w:sz w:val="24"/>
                <w:szCs w:val="24"/>
              </w:rPr>
              <w:t>3</w:t>
            </w:r>
            <w:r>
              <w:rPr>
                <w:rFonts w:ascii="宋体" w:hAnsi="宋体" w:cs="宋体" w:hint="eastAsia"/>
                <w:color w:val="000000"/>
                <w:sz w:val="24"/>
                <w:szCs w:val="24"/>
              </w:rPr>
              <w:t>分</w:t>
            </w:r>
            <w:r w:rsidRPr="00AA4648">
              <w:rPr>
                <w:rFonts w:ascii="宋体" w:hAnsi="宋体" w:cs="宋体" w:hint="eastAsia"/>
                <w:kern w:val="0"/>
                <w:sz w:val="24"/>
                <w:szCs w:val="24"/>
              </w:rPr>
              <w:t>。</w:t>
            </w:r>
          </w:p>
          <w:p w:rsidR="00082EF6" w:rsidRDefault="00082EF6" w:rsidP="00F93BD8">
            <w:pPr>
              <w:adjustRightInd w:val="0"/>
              <w:spacing w:line="460" w:lineRule="exact"/>
              <w:rPr>
                <w:rFonts w:ascii="宋体"/>
                <w:kern w:val="0"/>
                <w:sz w:val="24"/>
                <w:szCs w:val="24"/>
              </w:rPr>
            </w:pPr>
            <w:r>
              <w:rPr>
                <w:rFonts w:ascii="宋体" w:hAnsi="宋体" w:cs="宋体" w:hint="eastAsia"/>
                <w:kern w:val="0"/>
                <w:sz w:val="24"/>
                <w:szCs w:val="24"/>
              </w:rPr>
              <w:t>成品检测报告</w:t>
            </w:r>
          </w:p>
          <w:p w:rsidR="00082EF6" w:rsidRDefault="00082EF6" w:rsidP="00F93BD8">
            <w:pPr>
              <w:adjustRightInd w:val="0"/>
              <w:spacing w:line="460" w:lineRule="exact"/>
              <w:rPr>
                <w:rFonts w:ascii="宋体"/>
                <w:sz w:val="24"/>
                <w:szCs w:val="24"/>
              </w:rPr>
            </w:pPr>
            <w:r>
              <w:rPr>
                <w:rFonts w:ascii="宋体" w:hAnsi="宋体" w:cs="宋体" w:hint="eastAsia"/>
                <w:kern w:val="0"/>
                <w:sz w:val="24"/>
                <w:szCs w:val="24"/>
              </w:rPr>
              <w:t>钢制衣柜</w:t>
            </w:r>
            <w:r>
              <w:rPr>
                <w:rFonts w:ascii="宋体" w:hAnsi="宋体" w:cs="宋体" w:hint="eastAsia"/>
                <w:sz w:val="24"/>
                <w:szCs w:val="24"/>
              </w:rPr>
              <w:t>检测报告</w:t>
            </w:r>
            <w:r>
              <w:rPr>
                <w:rFonts w:ascii="宋体" w:hAnsi="宋体" w:cs="宋体" w:hint="eastAsia"/>
                <w:kern w:val="0"/>
                <w:sz w:val="24"/>
                <w:szCs w:val="24"/>
              </w:rPr>
              <w:t>，</w:t>
            </w:r>
            <w:r>
              <w:rPr>
                <w:rFonts w:ascii="宋体" w:hAnsi="宋体" w:cs="宋体" w:hint="eastAsia"/>
                <w:color w:val="000000"/>
                <w:sz w:val="24"/>
                <w:szCs w:val="24"/>
              </w:rPr>
              <w:t>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2</w:t>
            </w:r>
            <w:r>
              <w:rPr>
                <w:rFonts w:ascii="宋体" w:hAnsi="宋体" w:cs="宋体" w:hint="eastAsia"/>
                <w:color w:val="000000"/>
                <w:sz w:val="24"/>
                <w:szCs w:val="24"/>
              </w:rPr>
              <w:t>分</w:t>
            </w:r>
            <w:r>
              <w:rPr>
                <w:rFonts w:ascii="宋体" w:hAnsi="宋体" w:cs="宋体" w:hint="eastAsia"/>
                <w:sz w:val="24"/>
                <w:szCs w:val="24"/>
              </w:rPr>
              <w:t>。</w:t>
            </w:r>
          </w:p>
          <w:p w:rsidR="00082EF6" w:rsidRDefault="00082EF6" w:rsidP="00F93BD8">
            <w:pPr>
              <w:adjustRightInd w:val="0"/>
              <w:spacing w:line="460" w:lineRule="exact"/>
              <w:rPr>
                <w:rFonts w:ascii="宋体"/>
                <w:sz w:val="24"/>
                <w:szCs w:val="24"/>
              </w:rPr>
            </w:pPr>
            <w:r>
              <w:rPr>
                <w:rFonts w:ascii="宋体" w:hAnsi="宋体" w:cs="宋体" w:hint="eastAsia"/>
                <w:kern w:val="0"/>
                <w:sz w:val="24"/>
                <w:szCs w:val="24"/>
              </w:rPr>
              <w:t>公寓床</w:t>
            </w:r>
            <w:r>
              <w:rPr>
                <w:rFonts w:ascii="宋体" w:hAnsi="宋体" w:cs="宋体" w:hint="eastAsia"/>
                <w:sz w:val="24"/>
                <w:szCs w:val="24"/>
              </w:rPr>
              <w:t>检测报告</w:t>
            </w:r>
            <w:r>
              <w:rPr>
                <w:rFonts w:ascii="宋体" w:hAnsi="宋体" w:cs="宋体" w:hint="eastAsia"/>
                <w:kern w:val="0"/>
                <w:sz w:val="24"/>
                <w:szCs w:val="24"/>
              </w:rPr>
              <w:t>，</w:t>
            </w:r>
            <w:r>
              <w:rPr>
                <w:rFonts w:ascii="宋体" w:hAnsi="宋体" w:cs="宋体" w:hint="eastAsia"/>
                <w:color w:val="000000"/>
                <w:sz w:val="24"/>
                <w:szCs w:val="24"/>
              </w:rPr>
              <w:t>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2</w:t>
            </w:r>
            <w:r>
              <w:rPr>
                <w:rFonts w:ascii="宋体" w:hAnsi="宋体" w:cs="宋体" w:hint="eastAsia"/>
                <w:color w:val="000000"/>
                <w:sz w:val="24"/>
                <w:szCs w:val="24"/>
              </w:rPr>
              <w:t>分</w:t>
            </w:r>
            <w:r>
              <w:rPr>
                <w:rFonts w:ascii="宋体" w:hAnsi="宋体" w:cs="宋体" w:hint="eastAsia"/>
                <w:sz w:val="24"/>
                <w:szCs w:val="24"/>
              </w:rPr>
              <w:t>。</w:t>
            </w:r>
          </w:p>
          <w:p w:rsidR="00082EF6" w:rsidRPr="00F93BD8" w:rsidRDefault="00082EF6" w:rsidP="00F93BD8">
            <w:pPr>
              <w:adjustRightInd w:val="0"/>
              <w:spacing w:line="460" w:lineRule="exact"/>
              <w:rPr>
                <w:rFonts w:ascii="宋体"/>
                <w:kern w:val="0"/>
                <w:sz w:val="24"/>
                <w:szCs w:val="24"/>
              </w:rPr>
            </w:pPr>
            <w:r w:rsidRPr="00352F00">
              <w:rPr>
                <w:rFonts w:ascii="宋体" w:hAnsi="宋体" w:cs="宋体" w:hint="eastAsia"/>
                <w:b/>
                <w:bCs/>
                <w:sz w:val="24"/>
                <w:szCs w:val="24"/>
              </w:rPr>
              <w:t>（</w:t>
            </w:r>
            <w:r w:rsidRPr="00BD2BD7">
              <w:rPr>
                <w:rFonts w:ascii="宋体" w:hAnsi="宋体" w:cs="宋体" w:hint="eastAsia"/>
                <w:kern w:val="0"/>
                <w:sz w:val="24"/>
                <w:szCs w:val="24"/>
              </w:rPr>
              <w:t>检测报告须有“</w:t>
            </w:r>
            <w:r w:rsidRPr="00BD2BD7">
              <w:rPr>
                <w:rFonts w:ascii="宋体" w:hAnsi="宋体" w:cs="宋体"/>
                <w:kern w:val="0"/>
                <w:sz w:val="24"/>
                <w:szCs w:val="24"/>
              </w:rPr>
              <w:t>CMA</w:t>
            </w:r>
            <w:r w:rsidRPr="00BD2BD7">
              <w:rPr>
                <w:rFonts w:ascii="宋体" w:hAnsi="宋体" w:cs="宋体" w:hint="eastAsia"/>
                <w:kern w:val="0"/>
                <w:sz w:val="24"/>
                <w:szCs w:val="24"/>
              </w:rPr>
              <w:t>”或“</w:t>
            </w:r>
            <w:r w:rsidRPr="00BD2BD7">
              <w:rPr>
                <w:rFonts w:ascii="宋体" w:hAnsi="宋体" w:cs="宋体"/>
                <w:kern w:val="0"/>
                <w:sz w:val="24"/>
                <w:szCs w:val="24"/>
              </w:rPr>
              <w:t>CAL</w:t>
            </w:r>
            <w:r w:rsidRPr="00BD2BD7">
              <w:rPr>
                <w:rFonts w:ascii="宋体" w:hAnsi="宋体" w:cs="宋体" w:hint="eastAsia"/>
                <w:kern w:val="0"/>
                <w:sz w:val="24"/>
                <w:szCs w:val="24"/>
              </w:rPr>
              <w:t>”）（原件备查）</w:t>
            </w:r>
          </w:p>
        </w:tc>
        <w:tc>
          <w:tcPr>
            <w:tcW w:w="1847" w:type="dxa"/>
            <w:vAlign w:val="center"/>
          </w:tcPr>
          <w:p w:rsidR="00082EF6" w:rsidRDefault="00082EF6" w:rsidP="00A11F89">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12</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jc w:val="center"/>
              <w:rPr>
                <w:rFonts w:ascii="宋体"/>
                <w:color w:val="000000"/>
                <w:sz w:val="24"/>
                <w:szCs w:val="24"/>
              </w:rPr>
            </w:pPr>
            <w:r>
              <w:rPr>
                <w:rFonts w:ascii="宋体" w:hAnsi="宋体" w:cs="宋体" w:hint="eastAsia"/>
                <w:color w:val="000000"/>
                <w:sz w:val="24"/>
                <w:szCs w:val="24"/>
              </w:rPr>
              <w:t>供货方案</w:t>
            </w:r>
          </w:p>
        </w:tc>
        <w:tc>
          <w:tcPr>
            <w:tcW w:w="4394" w:type="dxa"/>
            <w:vAlign w:val="center"/>
          </w:tcPr>
          <w:p w:rsidR="00082EF6" w:rsidRDefault="00082EF6" w:rsidP="005C397A">
            <w:pPr>
              <w:widowControl/>
              <w:spacing w:line="276" w:lineRule="auto"/>
              <w:rPr>
                <w:rFonts w:ascii="宋体"/>
                <w:color w:val="000000"/>
                <w:sz w:val="24"/>
                <w:szCs w:val="24"/>
              </w:rPr>
            </w:pPr>
            <w:r>
              <w:rPr>
                <w:rFonts w:ascii="宋体" w:hAnsi="宋体" w:cs="宋体" w:hint="eastAsia"/>
                <w:color w:val="000000"/>
                <w:sz w:val="24"/>
                <w:szCs w:val="24"/>
              </w:rPr>
              <w:t>评标委员会根据供应商提供的产品生产、运输、安装计划及其保证措施以及组织方案的可行性、周密性、科学性等（包含但不限于项目人员，售前、售中、售后方案，运输、安装），按</w:t>
            </w:r>
            <w:r>
              <w:rPr>
                <w:rFonts w:ascii="宋体" w:hAnsi="宋体" w:cs="宋体"/>
                <w:color w:val="000000"/>
                <w:sz w:val="24"/>
                <w:szCs w:val="24"/>
              </w:rPr>
              <w:t>1</w:t>
            </w:r>
            <w:r>
              <w:rPr>
                <w:rFonts w:ascii="宋体" w:cs="宋体"/>
                <w:color w:val="000000"/>
                <w:sz w:val="24"/>
                <w:szCs w:val="24"/>
              </w:rPr>
              <w:t>-</w:t>
            </w:r>
            <w:r>
              <w:rPr>
                <w:rFonts w:ascii="宋体" w:hAnsi="宋体" w:cs="宋体"/>
                <w:color w:val="000000"/>
                <w:sz w:val="24"/>
                <w:szCs w:val="24"/>
              </w:rPr>
              <w:t>2</w:t>
            </w:r>
            <w:r>
              <w:rPr>
                <w:rFonts w:ascii="宋体" w:hAnsi="宋体" w:cs="宋体" w:hint="eastAsia"/>
                <w:color w:val="000000"/>
                <w:sz w:val="24"/>
                <w:szCs w:val="24"/>
              </w:rPr>
              <w:t>间酌情打分。未提供不得分。</w:t>
            </w:r>
          </w:p>
        </w:tc>
        <w:tc>
          <w:tcPr>
            <w:tcW w:w="1847" w:type="dxa"/>
            <w:vAlign w:val="center"/>
          </w:tcPr>
          <w:p w:rsidR="00082EF6" w:rsidRDefault="00082EF6" w:rsidP="005C397A">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2</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jc w:val="center"/>
              <w:rPr>
                <w:rFonts w:ascii="宋体"/>
                <w:color w:val="000000"/>
                <w:sz w:val="24"/>
                <w:szCs w:val="24"/>
              </w:rPr>
            </w:pPr>
            <w:r>
              <w:rPr>
                <w:rFonts w:ascii="宋体" w:hAnsi="宋体" w:cs="宋体" w:hint="eastAsia"/>
                <w:color w:val="000000"/>
                <w:sz w:val="24"/>
                <w:szCs w:val="24"/>
              </w:rPr>
              <w:t>售后服务和维保体系</w:t>
            </w:r>
          </w:p>
        </w:tc>
        <w:tc>
          <w:tcPr>
            <w:tcW w:w="4394" w:type="dxa"/>
            <w:vAlign w:val="center"/>
          </w:tcPr>
          <w:p w:rsidR="00082EF6" w:rsidRDefault="00082EF6">
            <w:pPr>
              <w:widowControl/>
              <w:spacing w:line="276" w:lineRule="auto"/>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、根据供应商的售后服务及维保体系（体系完备、制度健全、用户反映较好，有持续的备品备件供应）、售后技术服务承诺、保修内容及优惠条件情况，由评标委员会按</w:t>
            </w:r>
            <w:r>
              <w:rPr>
                <w:rFonts w:ascii="宋体" w:hAnsi="宋体" w:cs="宋体"/>
                <w:color w:val="000000"/>
                <w:sz w:val="24"/>
                <w:szCs w:val="24"/>
              </w:rPr>
              <w:t>1-2</w:t>
            </w:r>
            <w:r>
              <w:rPr>
                <w:rFonts w:ascii="宋体" w:hAnsi="宋体" w:cs="宋体" w:hint="eastAsia"/>
                <w:color w:val="000000"/>
                <w:sz w:val="24"/>
                <w:szCs w:val="24"/>
              </w:rPr>
              <w:t>间酌情打分，未提供不得分。</w:t>
            </w:r>
          </w:p>
          <w:p w:rsidR="00082EF6" w:rsidRDefault="00082EF6" w:rsidP="00627EDC">
            <w:pPr>
              <w:widowControl/>
              <w:spacing w:line="276" w:lineRule="auto"/>
              <w:rPr>
                <w:rFonts w:ascii="宋体"/>
                <w:color w:val="000000"/>
                <w:sz w:val="24"/>
                <w:szCs w:val="24"/>
              </w:rPr>
            </w:pPr>
            <w:r>
              <w:rPr>
                <w:rFonts w:ascii="宋体" w:hAnsi="宋体" w:cs="宋体"/>
                <w:sz w:val="24"/>
                <w:szCs w:val="24"/>
              </w:rPr>
              <w:t>2</w:t>
            </w:r>
            <w:r>
              <w:rPr>
                <w:rFonts w:ascii="宋体" w:hAnsi="宋体" w:cs="宋体" w:hint="eastAsia"/>
                <w:sz w:val="24"/>
                <w:szCs w:val="24"/>
              </w:rPr>
              <w:t>、</w:t>
            </w:r>
            <w:r w:rsidRPr="00352F00">
              <w:rPr>
                <w:rFonts w:ascii="宋体" w:hAnsi="宋体" w:cs="宋体" w:hint="eastAsia"/>
                <w:sz w:val="24"/>
                <w:szCs w:val="24"/>
              </w:rPr>
              <w:t>具有符合国标</w:t>
            </w:r>
            <w:r w:rsidRPr="00352F00">
              <w:rPr>
                <w:rFonts w:ascii="宋体" w:hAnsi="宋体" w:cs="宋体"/>
                <w:sz w:val="24"/>
                <w:szCs w:val="24"/>
              </w:rPr>
              <w:t xml:space="preserve"> GB/T27922-2011 </w:t>
            </w:r>
            <w:r w:rsidRPr="00352F00">
              <w:rPr>
                <w:rFonts w:ascii="宋体" w:hAnsi="宋体" w:cs="宋体" w:hint="eastAsia"/>
                <w:sz w:val="24"/>
                <w:szCs w:val="24"/>
              </w:rPr>
              <w:t>标准的五星级</w:t>
            </w:r>
            <w:r>
              <w:rPr>
                <w:rFonts w:ascii="宋体" w:hAnsi="宋体" w:cs="宋体" w:hint="eastAsia"/>
                <w:sz w:val="24"/>
                <w:szCs w:val="24"/>
              </w:rPr>
              <w:t>售后</w:t>
            </w:r>
            <w:r w:rsidRPr="00352F00">
              <w:rPr>
                <w:rFonts w:ascii="宋体" w:hAnsi="宋体" w:cs="宋体" w:hint="eastAsia"/>
                <w:sz w:val="24"/>
                <w:szCs w:val="24"/>
              </w:rPr>
              <w:t>服务认证证书</w:t>
            </w:r>
            <w:r>
              <w:rPr>
                <w:rFonts w:ascii="宋体" w:hAnsi="宋体" w:cs="宋体" w:hint="eastAsia"/>
                <w:sz w:val="24"/>
                <w:szCs w:val="24"/>
              </w:rPr>
              <w:t>，</w:t>
            </w:r>
            <w:r w:rsidRPr="00352F00">
              <w:rPr>
                <w:rFonts w:ascii="宋体" w:hAnsi="宋体" w:cs="宋体" w:hint="eastAsia"/>
                <w:sz w:val="24"/>
                <w:szCs w:val="24"/>
              </w:rPr>
              <w:t>得</w:t>
            </w:r>
            <w:r>
              <w:rPr>
                <w:rFonts w:ascii="宋体" w:hAnsi="宋体" w:cs="宋体"/>
                <w:sz w:val="24"/>
                <w:szCs w:val="24"/>
              </w:rPr>
              <w:t>2</w:t>
            </w:r>
            <w:r w:rsidRPr="00352F00">
              <w:rPr>
                <w:rFonts w:ascii="宋体" w:hAnsi="宋体" w:cs="宋体" w:hint="eastAsia"/>
                <w:sz w:val="24"/>
                <w:szCs w:val="24"/>
              </w:rPr>
              <w:t>分</w:t>
            </w:r>
            <w:r>
              <w:rPr>
                <w:rFonts w:ascii="宋体" w:hAnsi="宋体" w:cs="宋体" w:hint="eastAsia"/>
                <w:sz w:val="24"/>
                <w:szCs w:val="24"/>
              </w:rPr>
              <w:t>。</w:t>
            </w:r>
          </w:p>
        </w:tc>
        <w:tc>
          <w:tcPr>
            <w:tcW w:w="1847" w:type="dxa"/>
            <w:vAlign w:val="center"/>
          </w:tcPr>
          <w:p w:rsidR="00082EF6" w:rsidRDefault="00082EF6" w:rsidP="00627EDC">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4</w:t>
            </w:r>
            <w:r>
              <w:rPr>
                <w:rFonts w:ascii="宋体" w:hAnsi="宋体" w:cs="宋体" w:hint="eastAsia"/>
                <w:color w:val="000000"/>
                <w:sz w:val="24"/>
                <w:szCs w:val="24"/>
              </w:rPr>
              <w:t>分</w:t>
            </w:r>
          </w:p>
        </w:tc>
      </w:tr>
      <w:tr w:rsidR="00082EF6">
        <w:tc>
          <w:tcPr>
            <w:tcW w:w="1470" w:type="dxa"/>
            <w:vMerge/>
            <w:vAlign w:val="center"/>
          </w:tcPr>
          <w:p w:rsidR="00082EF6" w:rsidRDefault="00082EF6">
            <w:pPr>
              <w:spacing w:line="360" w:lineRule="auto"/>
              <w:jc w:val="center"/>
              <w:rPr>
                <w:rFonts w:ascii="宋体"/>
                <w:b/>
                <w:bCs/>
                <w:color w:val="000000"/>
                <w:sz w:val="24"/>
                <w:szCs w:val="24"/>
              </w:rPr>
            </w:pPr>
          </w:p>
        </w:tc>
        <w:tc>
          <w:tcPr>
            <w:tcW w:w="1754" w:type="dxa"/>
            <w:vAlign w:val="center"/>
          </w:tcPr>
          <w:p w:rsidR="00082EF6" w:rsidRDefault="00082EF6">
            <w:pPr>
              <w:widowControl/>
              <w:spacing w:line="276" w:lineRule="auto"/>
              <w:jc w:val="center"/>
              <w:rPr>
                <w:rFonts w:ascii="宋体"/>
                <w:color w:val="000000"/>
                <w:sz w:val="24"/>
                <w:szCs w:val="24"/>
              </w:rPr>
            </w:pPr>
            <w:r>
              <w:rPr>
                <w:rFonts w:ascii="宋体" w:hAnsi="宋体" w:cs="宋体" w:hint="eastAsia"/>
                <w:color w:val="000000"/>
                <w:sz w:val="24"/>
                <w:szCs w:val="24"/>
              </w:rPr>
              <w:t>免费质保期</w:t>
            </w:r>
          </w:p>
        </w:tc>
        <w:tc>
          <w:tcPr>
            <w:tcW w:w="4394" w:type="dxa"/>
            <w:vAlign w:val="center"/>
          </w:tcPr>
          <w:p w:rsidR="00082EF6" w:rsidRDefault="00082EF6">
            <w:pPr>
              <w:widowControl/>
              <w:spacing w:line="276" w:lineRule="auto"/>
              <w:rPr>
                <w:rFonts w:ascii="宋体"/>
                <w:color w:val="000000"/>
                <w:sz w:val="24"/>
                <w:szCs w:val="24"/>
              </w:rPr>
            </w:pPr>
            <w:r>
              <w:rPr>
                <w:rFonts w:ascii="宋体" w:hAnsi="宋体" w:cs="宋体" w:hint="eastAsia"/>
                <w:color w:val="000000"/>
                <w:sz w:val="24"/>
                <w:szCs w:val="24"/>
              </w:rPr>
              <w:t>在满足招标文件免费质保期要求的基础上，产品免费质保期每增加</w:t>
            </w:r>
            <w:r>
              <w:rPr>
                <w:rFonts w:ascii="宋体" w:hAnsi="宋体" w:cs="宋体"/>
                <w:color w:val="000000"/>
                <w:sz w:val="24"/>
                <w:szCs w:val="24"/>
              </w:rPr>
              <w:t xml:space="preserve"> 1</w:t>
            </w:r>
            <w:r>
              <w:rPr>
                <w:rFonts w:ascii="宋体" w:hAnsi="宋体" w:cs="宋体" w:hint="eastAsia"/>
                <w:color w:val="000000"/>
                <w:sz w:val="24"/>
                <w:szCs w:val="24"/>
              </w:rPr>
              <w:t>年加</w:t>
            </w:r>
            <w:r>
              <w:rPr>
                <w:rFonts w:ascii="宋体" w:hAnsi="宋体" w:cs="宋体"/>
                <w:color w:val="000000"/>
                <w:sz w:val="24"/>
                <w:szCs w:val="24"/>
              </w:rPr>
              <w:t>1</w:t>
            </w:r>
            <w:r>
              <w:rPr>
                <w:rFonts w:ascii="宋体" w:hAnsi="宋体" w:cs="宋体" w:hint="eastAsia"/>
                <w:color w:val="000000"/>
                <w:sz w:val="24"/>
                <w:szCs w:val="24"/>
              </w:rPr>
              <w:t>分，满分</w:t>
            </w:r>
            <w:r>
              <w:rPr>
                <w:rFonts w:ascii="宋体" w:hAnsi="宋体" w:cs="宋体"/>
                <w:color w:val="000000"/>
                <w:sz w:val="24"/>
                <w:szCs w:val="24"/>
              </w:rPr>
              <w:t>4</w:t>
            </w:r>
            <w:r>
              <w:rPr>
                <w:rFonts w:ascii="宋体" w:hAnsi="宋体" w:cs="宋体" w:hint="eastAsia"/>
                <w:color w:val="000000"/>
                <w:sz w:val="24"/>
                <w:szCs w:val="24"/>
              </w:rPr>
              <w:t>分。增加不足</w:t>
            </w:r>
            <w:r>
              <w:rPr>
                <w:rFonts w:ascii="宋体" w:hAnsi="宋体" w:cs="宋体"/>
                <w:color w:val="000000"/>
                <w:sz w:val="24"/>
                <w:szCs w:val="24"/>
              </w:rPr>
              <w:t>1</w:t>
            </w:r>
            <w:r>
              <w:rPr>
                <w:rFonts w:ascii="宋体" w:hAnsi="宋体" w:cs="宋体" w:hint="eastAsia"/>
                <w:color w:val="000000"/>
                <w:sz w:val="24"/>
                <w:szCs w:val="24"/>
              </w:rPr>
              <w:t>年的不得分。</w:t>
            </w:r>
          </w:p>
          <w:p w:rsidR="00082EF6" w:rsidRPr="005F708D" w:rsidRDefault="00082EF6">
            <w:pPr>
              <w:widowControl/>
              <w:spacing w:line="276" w:lineRule="auto"/>
              <w:rPr>
                <w:rFonts w:ascii="宋体"/>
                <w:b/>
                <w:bCs/>
                <w:color w:val="000000"/>
                <w:sz w:val="24"/>
                <w:szCs w:val="24"/>
              </w:rPr>
            </w:pPr>
            <w:r w:rsidRPr="00BD2BD7">
              <w:rPr>
                <w:rFonts w:ascii="宋体" w:hAnsi="宋体" w:cs="宋体" w:hint="eastAsia"/>
                <w:color w:val="000000"/>
                <w:sz w:val="24"/>
                <w:szCs w:val="24"/>
              </w:rPr>
              <w:t>注：以投标响应表或供应商免费质保承诺函为评审依据。</w:t>
            </w:r>
          </w:p>
        </w:tc>
        <w:tc>
          <w:tcPr>
            <w:tcW w:w="1847" w:type="dxa"/>
            <w:vAlign w:val="center"/>
          </w:tcPr>
          <w:p w:rsidR="00082EF6" w:rsidRDefault="00082EF6" w:rsidP="005C397A">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4</w:t>
            </w:r>
            <w:r>
              <w:rPr>
                <w:rFonts w:ascii="宋体" w:hAnsi="宋体" w:cs="宋体" w:hint="eastAsia"/>
                <w:color w:val="000000"/>
                <w:sz w:val="24"/>
                <w:szCs w:val="24"/>
              </w:rPr>
              <w:t>分</w:t>
            </w:r>
          </w:p>
        </w:tc>
      </w:tr>
      <w:tr w:rsidR="00082EF6">
        <w:tc>
          <w:tcPr>
            <w:tcW w:w="1470" w:type="dxa"/>
            <w:vAlign w:val="center"/>
          </w:tcPr>
          <w:p w:rsidR="00082EF6" w:rsidRDefault="00082EF6">
            <w:pPr>
              <w:spacing w:line="360" w:lineRule="auto"/>
              <w:jc w:val="center"/>
              <w:rPr>
                <w:rFonts w:ascii="宋体"/>
                <w:color w:val="000000"/>
                <w:sz w:val="24"/>
                <w:szCs w:val="24"/>
              </w:rPr>
            </w:pPr>
            <w:r>
              <w:rPr>
                <w:rFonts w:ascii="宋体" w:hAnsi="宋体" w:cs="宋体" w:hint="eastAsia"/>
                <w:color w:val="000000"/>
                <w:sz w:val="24"/>
                <w:szCs w:val="24"/>
              </w:rPr>
              <w:t>资信分</w:t>
            </w:r>
          </w:p>
          <w:p w:rsidR="00082EF6" w:rsidRDefault="00082EF6">
            <w:pPr>
              <w:spacing w:line="360" w:lineRule="auto"/>
              <w:jc w:val="center"/>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u w:val="single"/>
              </w:rPr>
              <w:t>8</w:t>
            </w:r>
            <w:r>
              <w:rPr>
                <w:rFonts w:ascii="宋体" w:hAnsi="宋体" w:cs="宋体" w:hint="eastAsia"/>
                <w:color w:val="000000"/>
                <w:sz w:val="24"/>
                <w:szCs w:val="24"/>
              </w:rPr>
              <w:t>分）</w:t>
            </w:r>
          </w:p>
        </w:tc>
        <w:tc>
          <w:tcPr>
            <w:tcW w:w="1754" w:type="dxa"/>
            <w:vAlign w:val="center"/>
          </w:tcPr>
          <w:p w:rsidR="00082EF6" w:rsidRDefault="00082EF6">
            <w:pPr>
              <w:widowControl/>
              <w:spacing w:line="276" w:lineRule="auto"/>
              <w:jc w:val="center"/>
              <w:rPr>
                <w:rFonts w:ascii="宋体"/>
                <w:color w:val="000000"/>
                <w:sz w:val="24"/>
                <w:szCs w:val="24"/>
              </w:rPr>
            </w:pPr>
            <w:r>
              <w:rPr>
                <w:rFonts w:ascii="宋体" w:hAnsi="宋体" w:cs="宋体" w:hint="eastAsia"/>
                <w:color w:val="000000"/>
                <w:sz w:val="24"/>
                <w:szCs w:val="24"/>
              </w:rPr>
              <w:t>供应商业绩</w:t>
            </w:r>
          </w:p>
        </w:tc>
        <w:tc>
          <w:tcPr>
            <w:tcW w:w="4394" w:type="dxa"/>
            <w:vAlign w:val="center"/>
          </w:tcPr>
          <w:p w:rsidR="00082EF6" w:rsidRDefault="00082EF6">
            <w:pPr>
              <w:widowControl/>
              <w:spacing w:line="276" w:lineRule="auto"/>
              <w:rPr>
                <w:rFonts w:ascii="宋体"/>
                <w:color w:val="000000"/>
                <w:sz w:val="24"/>
                <w:szCs w:val="24"/>
              </w:rPr>
            </w:pPr>
            <w:r>
              <w:rPr>
                <w:rFonts w:ascii="宋体" w:hAnsi="宋体" w:cs="宋体" w:hint="eastAsia"/>
                <w:color w:val="000000"/>
                <w:sz w:val="24"/>
                <w:szCs w:val="24"/>
              </w:rPr>
              <w:t>自</w:t>
            </w:r>
            <w:r>
              <w:rPr>
                <w:rFonts w:ascii="宋体" w:hAnsi="宋体" w:cs="宋体"/>
                <w:color w:val="000000"/>
                <w:sz w:val="24"/>
                <w:szCs w:val="24"/>
              </w:rPr>
              <w:t>2016</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w:t>
            </w:r>
            <w:r>
              <w:rPr>
                <w:rFonts w:ascii="宋体" w:hAnsi="宋体" w:cs="宋体"/>
                <w:color w:val="000000"/>
                <w:sz w:val="24"/>
                <w:szCs w:val="24"/>
              </w:rPr>
              <w:t>1</w:t>
            </w:r>
            <w:r>
              <w:rPr>
                <w:rFonts w:ascii="宋体" w:hAnsi="宋体" w:cs="宋体" w:hint="eastAsia"/>
                <w:color w:val="000000"/>
                <w:sz w:val="24"/>
                <w:szCs w:val="24"/>
              </w:rPr>
              <w:t>日以来（以合同签订日期为准），</w:t>
            </w:r>
            <w:r w:rsidRPr="00FC10D4">
              <w:rPr>
                <w:rFonts w:ascii="宋体" w:hAnsi="宋体" w:cs="宋体" w:hint="eastAsia"/>
                <w:kern w:val="0"/>
                <w:sz w:val="24"/>
                <w:szCs w:val="24"/>
              </w:rPr>
              <w:t>具有</w:t>
            </w:r>
            <w:r>
              <w:rPr>
                <w:rFonts w:ascii="宋体" w:hAnsi="宋体" w:cs="宋体" w:hint="eastAsia"/>
                <w:kern w:val="0"/>
                <w:sz w:val="24"/>
                <w:szCs w:val="24"/>
              </w:rPr>
              <w:t>学生公寓组合床</w:t>
            </w:r>
            <w:r w:rsidRPr="00FC10D4">
              <w:rPr>
                <w:rFonts w:ascii="宋体" w:hAnsi="宋体" w:cs="宋体" w:hint="eastAsia"/>
                <w:kern w:val="0"/>
                <w:sz w:val="24"/>
                <w:szCs w:val="24"/>
              </w:rPr>
              <w:t>（须与本次所投产品同品牌，可不同型号）</w:t>
            </w:r>
            <w:r>
              <w:rPr>
                <w:rFonts w:ascii="宋体" w:hAnsi="宋体" w:cs="宋体"/>
                <w:kern w:val="0"/>
                <w:sz w:val="24"/>
                <w:szCs w:val="24"/>
              </w:rPr>
              <w:t>1000</w:t>
            </w:r>
            <w:r w:rsidRPr="0032687F">
              <w:rPr>
                <w:rFonts w:ascii="宋体" w:hAnsi="宋体" w:cs="宋体" w:hint="eastAsia"/>
                <w:kern w:val="0"/>
                <w:sz w:val="24"/>
                <w:szCs w:val="24"/>
              </w:rPr>
              <w:t>套</w:t>
            </w:r>
            <w:r>
              <w:rPr>
                <w:rFonts w:ascii="宋体" w:hAnsi="宋体" w:cs="宋体" w:hint="eastAsia"/>
                <w:kern w:val="0"/>
                <w:sz w:val="24"/>
                <w:szCs w:val="24"/>
              </w:rPr>
              <w:t>以上</w:t>
            </w:r>
            <w:r w:rsidRPr="00FC10D4">
              <w:rPr>
                <w:rFonts w:ascii="宋体" w:hAnsi="宋体" w:cs="宋体" w:hint="eastAsia"/>
                <w:kern w:val="0"/>
                <w:sz w:val="24"/>
                <w:szCs w:val="24"/>
              </w:rPr>
              <w:t>供货业绩，</w:t>
            </w:r>
            <w:r>
              <w:rPr>
                <w:rFonts w:ascii="宋体" w:hAnsi="宋体" w:cs="宋体" w:hint="eastAsia"/>
                <w:color w:val="000000"/>
                <w:sz w:val="24"/>
                <w:szCs w:val="24"/>
              </w:rPr>
              <w:t>每提供一个业绩合同得</w:t>
            </w:r>
            <w:r>
              <w:rPr>
                <w:rFonts w:ascii="宋体" w:hAnsi="宋体" w:cs="宋体"/>
                <w:color w:val="000000"/>
                <w:sz w:val="24"/>
                <w:szCs w:val="24"/>
              </w:rPr>
              <w:t>2</w:t>
            </w:r>
            <w:r>
              <w:rPr>
                <w:rFonts w:ascii="宋体" w:hAnsi="宋体" w:cs="宋体" w:hint="eastAsia"/>
                <w:color w:val="000000"/>
                <w:sz w:val="24"/>
                <w:szCs w:val="24"/>
              </w:rPr>
              <w:t>分；满分</w:t>
            </w:r>
            <w:r>
              <w:rPr>
                <w:rFonts w:ascii="宋体" w:hAnsi="宋体" w:cs="宋体"/>
                <w:color w:val="000000"/>
                <w:sz w:val="24"/>
                <w:szCs w:val="24"/>
              </w:rPr>
              <w:t>8</w:t>
            </w:r>
            <w:r>
              <w:rPr>
                <w:rFonts w:ascii="宋体" w:hAnsi="宋体" w:cs="宋体" w:hint="eastAsia"/>
                <w:color w:val="000000"/>
                <w:sz w:val="24"/>
                <w:szCs w:val="24"/>
              </w:rPr>
              <w:t>分。</w:t>
            </w:r>
          </w:p>
          <w:p w:rsidR="00082EF6" w:rsidRDefault="00082EF6">
            <w:pPr>
              <w:widowControl/>
              <w:spacing w:line="276" w:lineRule="auto"/>
              <w:rPr>
                <w:rFonts w:ascii="宋体"/>
                <w:color w:val="000000"/>
                <w:sz w:val="24"/>
                <w:szCs w:val="24"/>
              </w:rPr>
            </w:pPr>
            <w:r>
              <w:rPr>
                <w:rFonts w:ascii="宋体" w:hAnsi="宋体" w:cs="宋体" w:hint="eastAsia"/>
                <w:color w:val="000000"/>
                <w:sz w:val="24"/>
                <w:szCs w:val="24"/>
              </w:rPr>
              <w:t>注：投标文件中须提供业绩合同扫描件或影印件，如合同中无法体现签订时间、项目内容等，另附业主证明材料扫描件或影印件。</w:t>
            </w:r>
          </w:p>
        </w:tc>
        <w:tc>
          <w:tcPr>
            <w:tcW w:w="1847" w:type="dxa"/>
            <w:vAlign w:val="center"/>
          </w:tcPr>
          <w:p w:rsidR="00082EF6" w:rsidRDefault="00082EF6">
            <w:pPr>
              <w:spacing w:line="276" w:lineRule="auto"/>
              <w:jc w:val="center"/>
              <w:rPr>
                <w:rFonts w:ascii="宋体"/>
                <w:color w:val="000000"/>
                <w:sz w:val="24"/>
                <w:szCs w:val="24"/>
              </w:rPr>
            </w:pPr>
            <w:r>
              <w:rPr>
                <w:rFonts w:ascii="宋体" w:cs="宋体"/>
                <w:color w:val="000000"/>
                <w:sz w:val="24"/>
                <w:szCs w:val="24"/>
              </w:rPr>
              <w:t>0-</w:t>
            </w:r>
            <w:r>
              <w:rPr>
                <w:rFonts w:ascii="宋体" w:hAnsi="宋体" w:cs="宋体"/>
                <w:color w:val="000000"/>
                <w:sz w:val="24"/>
                <w:szCs w:val="24"/>
              </w:rPr>
              <w:t>8</w:t>
            </w:r>
            <w:r>
              <w:rPr>
                <w:rFonts w:ascii="宋体" w:hAnsi="宋体" w:cs="宋体" w:hint="eastAsia"/>
                <w:color w:val="000000"/>
                <w:sz w:val="24"/>
                <w:szCs w:val="24"/>
              </w:rPr>
              <w:t>分</w:t>
            </w:r>
          </w:p>
        </w:tc>
      </w:tr>
      <w:tr w:rsidR="00082EF6">
        <w:tc>
          <w:tcPr>
            <w:tcW w:w="1470" w:type="dxa"/>
            <w:vAlign w:val="center"/>
          </w:tcPr>
          <w:p w:rsidR="00082EF6" w:rsidRDefault="00082EF6">
            <w:pPr>
              <w:jc w:val="center"/>
              <w:rPr>
                <w:rFonts w:ascii="宋体"/>
                <w:color w:val="000000"/>
                <w:sz w:val="24"/>
                <w:szCs w:val="24"/>
              </w:rPr>
            </w:pPr>
            <w:r>
              <w:rPr>
                <w:rFonts w:ascii="宋体" w:hAnsi="宋体" w:cs="宋体" w:hint="eastAsia"/>
                <w:color w:val="000000"/>
                <w:sz w:val="24"/>
                <w:szCs w:val="24"/>
              </w:rPr>
              <w:t>价格分</w:t>
            </w:r>
          </w:p>
          <w:p w:rsidR="00082EF6" w:rsidRDefault="00082EF6" w:rsidP="005C397A">
            <w:pPr>
              <w:jc w:val="center"/>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u w:val="single"/>
              </w:rPr>
              <w:t>35</w:t>
            </w:r>
            <w:r>
              <w:rPr>
                <w:rFonts w:ascii="宋体" w:hAnsi="宋体" w:cs="宋体" w:hint="eastAsia"/>
                <w:color w:val="000000"/>
                <w:sz w:val="24"/>
                <w:szCs w:val="24"/>
              </w:rPr>
              <w:t>分）</w:t>
            </w:r>
          </w:p>
        </w:tc>
        <w:tc>
          <w:tcPr>
            <w:tcW w:w="7995" w:type="dxa"/>
            <w:gridSpan w:val="3"/>
            <w:vAlign w:val="center"/>
          </w:tcPr>
          <w:p w:rsidR="00082EF6" w:rsidRDefault="00082EF6">
            <w:pPr>
              <w:widowControl/>
              <w:rPr>
                <w:rFonts w:ascii="宋体"/>
                <w:color w:val="000000"/>
                <w:sz w:val="24"/>
                <w:szCs w:val="24"/>
              </w:rPr>
            </w:pPr>
            <w:r>
              <w:rPr>
                <w:rFonts w:ascii="宋体" w:hAnsi="宋体" w:cs="宋体" w:hint="eastAsia"/>
                <w:color w:val="000000"/>
                <w:sz w:val="24"/>
                <w:szCs w:val="24"/>
              </w:rPr>
              <w:t>价格分统一采用低价优先法，即满足招标文件要求且投标价格最低的投标报价为评标基准价，其价格分为满分</w:t>
            </w:r>
            <w:r>
              <w:rPr>
                <w:rFonts w:ascii="宋体" w:hAnsi="宋体" w:cs="宋体"/>
                <w:color w:val="000000"/>
                <w:sz w:val="24"/>
                <w:szCs w:val="24"/>
                <w:u w:val="single"/>
              </w:rPr>
              <w:t>35</w:t>
            </w:r>
            <w:r>
              <w:rPr>
                <w:rFonts w:ascii="宋体" w:hAnsi="宋体" w:cs="宋体" w:hint="eastAsia"/>
                <w:color w:val="000000"/>
                <w:sz w:val="24"/>
                <w:szCs w:val="24"/>
              </w:rPr>
              <w:t>分。其他供应商的价格分统一按照下列公式计算：</w:t>
            </w:r>
          </w:p>
          <w:p w:rsidR="00082EF6" w:rsidRDefault="00082EF6" w:rsidP="005C397A">
            <w:pPr>
              <w:rPr>
                <w:rFonts w:ascii="宋体"/>
                <w:b/>
                <w:bCs/>
                <w:color w:val="000000"/>
                <w:sz w:val="24"/>
                <w:szCs w:val="24"/>
              </w:rPr>
            </w:pPr>
            <w:r>
              <w:rPr>
                <w:rFonts w:ascii="宋体" w:hAnsi="宋体" w:cs="宋体" w:hint="eastAsia"/>
                <w:color w:val="000000"/>
                <w:sz w:val="24"/>
                <w:szCs w:val="24"/>
              </w:rPr>
              <w:t>投标报价得分＝（评标基准价</w:t>
            </w:r>
            <w:r>
              <w:rPr>
                <w:rFonts w:ascii="宋体" w:hAnsi="宋体" w:cs="宋体"/>
                <w:color w:val="000000"/>
                <w:sz w:val="24"/>
                <w:szCs w:val="24"/>
              </w:rPr>
              <w:t>/</w:t>
            </w:r>
            <w:r>
              <w:rPr>
                <w:rFonts w:ascii="宋体" w:hAnsi="宋体" w:cs="宋体" w:hint="eastAsia"/>
                <w:color w:val="000000"/>
                <w:sz w:val="24"/>
                <w:szCs w:val="24"/>
              </w:rPr>
              <w:t>投标报价）×</w:t>
            </w:r>
            <w:r>
              <w:rPr>
                <w:rFonts w:ascii="宋体" w:hAnsi="宋体" w:cs="宋体"/>
                <w:color w:val="000000"/>
                <w:sz w:val="24"/>
                <w:szCs w:val="24"/>
                <w:u w:val="single"/>
              </w:rPr>
              <w:t>35</w:t>
            </w:r>
          </w:p>
        </w:tc>
      </w:tr>
    </w:tbl>
    <w:p w:rsidR="00082EF6" w:rsidRDefault="00082EF6"/>
    <w:sectPr w:rsidR="00082EF6" w:rsidSect="00B713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F6" w:rsidRDefault="00082EF6" w:rsidP="00DA4E81">
      <w:r>
        <w:separator/>
      </w:r>
    </w:p>
  </w:endnote>
  <w:endnote w:type="continuationSeparator" w:id="0">
    <w:p w:rsidR="00082EF6" w:rsidRDefault="00082EF6" w:rsidP="00DA4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F6" w:rsidRDefault="00082EF6" w:rsidP="00DA4E81">
      <w:r>
        <w:separator/>
      </w:r>
    </w:p>
  </w:footnote>
  <w:footnote w:type="continuationSeparator" w:id="0">
    <w:p w:rsidR="00082EF6" w:rsidRDefault="00082EF6" w:rsidP="00DA4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B0E"/>
    <w:multiLevelType w:val="hybridMultilevel"/>
    <w:tmpl w:val="7DEC55DC"/>
    <w:lvl w:ilvl="0" w:tplc="7820F6A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39B4DED"/>
    <w:multiLevelType w:val="hybridMultilevel"/>
    <w:tmpl w:val="1DBE7406"/>
    <w:lvl w:ilvl="0" w:tplc="A8B4A56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50310AC"/>
    <w:multiLevelType w:val="hybridMultilevel"/>
    <w:tmpl w:val="A4B069D4"/>
    <w:lvl w:ilvl="0" w:tplc="67B4CAA4">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8DCB79E"/>
    <w:multiLevelType w:val="multilevel"/>
    <w:tmpl w:val="58DCB79E"/>
    <w:lvl w:ilvl="0">
      <w:start w:val="1"/>
      <w:numFmt w:val="decimal"/>
      <w:suff w:val="nothing"/>
      <w:lvlText w:val="%1、"/>
      <w:lvlJc w:val="left"/>
      <w:pPr>
        <w:tabs>
          <w:tab w:val="num" w:pos="0"/>
        </w:tabs>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6C635F"/>
    <w:multiLevelType w:val="hybridMultilevel"/>
    <w:tmpl w:val="48CC4EEE"/>
    <w:lvl w:ilvl="0" w:tplc="E24C00B4">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77E37EAD"/>
    <w:multiLevelType w:val="hybridMultilevel"/>
    <w:tmpl w:val="A26466E0"/>
    <w:lvl w:ilvl="0" w:tplc="4F9A477A">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B78"/>
    <w:rsid w:val="0002641F"/>
    <w:rsid w:val="00082EF6"/>
    <w:rsid w:val="000E1EBA"/>
    <w:rsid w:val="000F44CD"/>
    <w:rsid w:val="00147244"/>
    <w:rsid w:val="00171CBC"/>
    <w:rsid w:val="001C2C99"/>
    <w:rsid w:val="001C6F5E"/>
    <w:rsid w:val="001F7097"/>
    <w:rsid w:val="00227479"/>
    <w:rsid w:val="0024317F"/>
    <w:rsid w:val="00267083"/>
    <w:rsid w:val="0030396E"/>
    <w:rsid w:val="00317F4C"/>
    <w:rsid w:val="0032687F"/>
    <w:rsid w:val="00352F00"/>
    <w:rsid w:val="00360B78"/>
    <w:rsid w:val="003E2A70"/>
    <w:rsid w:val="00552C9D"/>
    <w:rsid w:val="0056059D"/>
    <w:rsid w:val="005742CD"/>
    <w:rsid w:val="005843A2"/>
    <w:rsid w:val="00596EF8"/>
    <w:rsid w:val="00597DF2"/>
    <w:rsid w:val="005C397A"/>
    <w:rsid w:val="005E36E5"/>
    <w:rsid w:val="005F708D"/>
    <w:rsid w:val="005F7343"/>
    <w:rsid w:val="00607679"/>
    <w:rsid w:val="00627EDC"/>
    <w:rsid w:val="00630E81"/>
    <w:rsid w:val="006F0356"/>
    <w:rsid w:val="00716400"/>
    <w:rsid w:val="00723E5B"/>
    <w:rsid w:val="008B06DC"/>
    <w:rsid w:val="00926E1D"/>
    <w:rsid w:val="009416BE"/>
    <w:rsid w:val="009A4675"/>
    <w:rsid w:val="009B3297"/>
    <w:rsid w:val="009B7A98"/>
    <w:rsid w:val="009C07E7"/>
    <w:rsid w:val="00A11F89"/>
    <w:rsid w:val="00A70E79"/>
    <w:rsid w:val="00AA4648"/>
    <w:rsid w:val="00B47EC0"/>
    <w:rsid w:val="00B63362"/>
    <w:rsid w:val="00B71383"/>
    <w:rsid w:val="00BD2BD7"/>
    <w:rsid w:val="00C2470D"/>
    <w:rsid w:val="00C34D90"/>
    <w:rsid w:val="00C604DA"/>
    <w:rsid w:val="00C74821"/>
    <w:rsid w:val="00D15C22"/>
    <w:rsid w:val="00D757FC"/>
    <w:rsid w:val="00DA4E81"/>
    <w:rsid w:val="00E439C5"/>
    <w:rsid w:val="00E51EBA"/>
    <w:rsid w:val="00E838F8"/>
    <w:rsid w:val="00EA671E"/>
    <w:rsid w:val="00ED00FA"/>
    <w:rsid w:val="00EE441E"/>
    <w:rsid w:val="00F56122"/>
    <w:rsid w:val="00F84A05"/>
    <w:rsid w:val="00F9243A"/>
    <w:rsid w:val="00F93BD8"/>
    <w:rsid w:val="00FB70A6"/>
    <w:rsid w:val="00FC10D4"/>
    <w:rsid w:val="07A74782"/>
    <w:rsid w:val="15ED52E8"/>
    <w:rsid w:val="256329C9"/>
    <w:rsid w:val="26C3105D"/>
    <w:rsid w:val="55D62701"/>
    <w:rsid w:val="5C9168C7"/>
    <w:rsid w:val="77B17B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83"/>
    <w:pPr>
      <w:widowControl w:val="0"/>
      <w:jc w:val="both"/>
    </w:pPr>
    <w:rPr>
      <w:szCs w:val="21"/>
    </w:rPr>
  </w:style>
  <w:style w:type="paragraph" w:styleId="Heading7">
    <w:name w:val="heading 7"/>
    <w:aliases w:val="（1）"/>
    <w:basedOn w:val="Normal"/>
    <w:next w:val="Normal"/>
    <w:link w:val="Heading7Char"/>
    <w:uiPriority w:val="99"/>
    <w:qFormat/>
    <w:locked/>
    <w:rsid w:val="00EE441E"/>
    <w:pPr>
      <w:keepNext/>
      <w:keepLines/>
      <w:spacing w:before="240" w:after="64" w:line="320" w:lineRule="auto"/>
      <w:ind w:rightChars="-10" w:right="-24" w:firstLineChars="225" w:firstLine="464"/>
      <w:jc w:val="left"/>
      <w:outlineLvl w:val="6"/>
    </w:pPr>
    <w:rPr>
      <w:rFonts w:ascii="Courier New" w:hAnsi="Courier New" w:cs="Courier New"/>
      <w:b/>
      <w:bCs/>
      <w:spacing w:val="-4"/>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1） Char"/>
    <w:basedOn w:val="DefaultParagraphFont"/>
    <w:link w:val="Heading7"/>
    <w:uiPriority w:val="99"/>
    <w:locked/>
    <w:rsid w:val="00EE441E"/>
    <w:rPr>
      <w:rFonts w:ascii="Courier New" w:hAnsi="Courier New" w:cs="Courier New"/>
      <w:b/>
      <w:bCs/>
      <w:spacing w:val="-4"/>
      <w:kern w:val="2"/>
      <w:sz w:val="24"/>
      <w:szCs w:val="24"/>
    </w:rPr>
  </w:style>
  <w:style w:type="paragraph" w:styleId="BodyTextIndent">
    <w:name w:val="Body Text Indent"/>
    <w:basedOn w:val="Normal"/>
    <w:link w:val="BodyTextIndentChar"/>
    <w:uiPriority w:val="99"/>
    <w:rsid w:val="00B71383"/>
    <w:pPr>
      <w:ind w:firstLine="645"/>
    </w:pPr>
    <w:rPr>
      <w:sz w:val="32"/>
      <w:szCs w:val="32"/>
    </w:rPr>
  </w:style>
  <w:style w:type="character" w:customStyle="1" w:styleId="BodyTextIndentChar">
    <w:name w:val="Body Text Indent Char"/>
    <w:basedOn w:val="DefaultParagraphFont"/>
    <w:link w:val="BodyTextIndent"/>
    <w:uiPriority w:val="99"/>
    <w:semiHidden/>
    <w:locked/>
    <w:rsid w:val="00B71383"/>
    <w:rPr>
      <w:sz w:val="21"/>
      <w:szCs w:val="21"/>
    </w:rPr>
  </w:style>
  <w:style w:type="paragraph" w:styleId="Header">
    <w:name w:val="header"/>
    <w:basedOn w:val="Normal"/>
    <w:link w:val="HeaderChar"/>
    <w:uiPriority w:val="99"/>
    <w:semiHidden/>
    <w:rsid w:val="00DA4E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A4E81"/>
    <w:rPr>
      <w:kern w:val="2"/>
      <w:sz w:val="18"/>
      <w:szCs w:val="18"/>
    </w:rPr>
  </w:style>
  <w:style w:type="paragraph" w:styleId="Footer">
    <w:name w:val="footer"/>
    <w:basedOn w:val="Normal"/>
    <w:link w:val="FooterChar"/>
    <w:uiPriority w:val="99"/>
    <w:semiHidden/>
    <w:rsid w:val="00DA4E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A4E81"/>
    <w:rPr>
      <w:kern w:val="2"/>
      <w:sz w:val="18"/>
      <w:szCs w:val="18"/>
    </w:rPr>
  </w:style>
  <w:style w:type="paragraph" w:styleId="ListParagraph">
    <w:name w:val="List Paragraph"/>
    <w:basedOn w:val="Normal"/>
    <w:uiPriority w:val="99"/>
    <w:qFormat/>
    <w:rsid w:val="00F93BD8"/>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271</Words>
  <Characters>1549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实验室与设备管理处</cp:lastModifiedBy>
  <cp:revision>7</cp:revision>
  <dcterms:created xsi:type="dcterms:W3CDTF">2019-04-08T06:15:00Z</dcterms:created>
  <dcterms:modified xsi:type="dcterms:W3CDTF">2019-04-08T07:25:00Z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